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13D2" w14:textId="72445146" w:rsidR="005D55D5" w:rsidRDefault="00D722BF" w:rsidP="007607F1">
      <w:pPr>
        <w:rPr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4383" behindDoc="0" locked="0" layoutInCell="1" allowOverlap="1" wp14:anchorId="40D1594B" wp14:editId="12CB4686">
            <wp:simplePos x="0" y="0"/>
            <wp:positionH relativeFrom="column">
              <wp:posOffset>1846911</wp:posOffset>
            </wp:positionH>
            <wp:positionV relativeFrom="paragraph">
              <wp:posOffset>-521335</wp:posOffset>
            </wp:positionV>
            <wp:extent cx="1158240" cy="80708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××× ×××¨×¡×××ª ×ª× ××××â¬â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E2">
        <w:rPr>
          <w:noProof/>
          <w:lang w:bidi="he-IL"/>
        </w:rPr>
        <w:drawing>
          <wp:anchor distT="0" distB="0" distL="114300" distR="114300" simplePos="0" relativeHeight="251665407" behindDoc="0" locked="0" layoutInCell="1" allowOverlap="1" wp14:anchorId="0B9EB29F" wp14:editId="28478EE3">
            <wp:simplePos x="0" y="0"/>
            <wp:positionH relativeFrom="column">
              <wp:posOffset>5049078</wp:posOffset>
            </wp:positionH>
            <wp:positionV relativeFrom="paragraph">
              <wp:posOffset>-636104</wp:posOffset>
            </wp:positionV>
            <wp:extent cx="1380148" cy="100479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חקר_ימים_ואגמים_לישראל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56" cy="1007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E2" w:rsidRPr="00C37273">
        <w:rPr>
          <w:rFonts w:asciiTheme="minorBidi" w:hAnsiTheme="minorBidi"/>
          <w:b/>
          <w:bCs/>
          <w:noProof/>
          <w:sz w:val="24"/>
          <w:szCs w:val="24"/>
          <w:lang w:bidi="he-IL"/>
        </w:rPr>
        <w:drawing>
          <wp:anchor distT="0" distB="0" distL="114300" distR="114300" simplePos="0" relativeHeight="251666431" behindDoc="0" locked="0" layoutInCell="1" allowOverlap="1" wp14:anchorId="2087D59A" wp14:editId="41EEE649">
            <wp:simplePos x="0" y="0"/>
            <wp:positionH relativeFrom="column">
              <wp:posOffset>-452755</wp:posOffset>
            </wp:positionH>
            <wp:positionV relativeFrom="paragraph">
              <wp:posOffset>-574675</wp:posOffset>
            </wp:positionV>
            <wp:extent cx="1828303" cy="858144"/>
            <wp:effectExtent l="0" t="0" r="63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Ec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03" cy="8581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73">
        <w:rPr>
          <w:noProof/>
          <w:lang w:bidi="he-IL"/>
        </w:rPr>
        <w:drawing>
          <wp:anchor distT="0" distB="0" distL="114300" distR="114300" simplePos="0" relativeHeight="251663359" behindDoc="0" locked="0" layoutInCell="1" allowOverlap="1" wp14:anchorId="5812302C" wp14:editId="0EB16BB7">
            <wp:simplePos x="0" y="0"/>
            <wp:positionH relativeFrom="column">
              <wp:posOffset>3415030</wp:posOffset>
            </wp:positionH>
            <wp:positionV relativeFrom="paragraph">
              <wp:posOffset>-692150</wp:posOffset>
            </wp:positionV>
            <wp:extent cx="1192553" cy="1061049"/>
            <wp:effectExtent l="0" t="0" r="7620" b="6350"/>
            <wp:wrapNone/>
            <wp:docPr id="1" name="Picture 1" descr="Image result for â«×××××× ×××§×¡×× ×××× ×××©×¨××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×××××× ×××§×¡×× ×××× ×××©×¨××â¬â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53" cy="10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068CA" w:rsidRPr="001068CA" w14:paraId="2448C1DA" w14:textId="77777777" w:rsidTr="001068CA">
        <w:tc>
          <w:tcPr>
            <w:tcW w:w="9350" w:type="dxa"/>
          </w:tcPr>
          <w:p w14:paraId="17975947" w14:textId="196D9D2F" w:rsidR="001068CA" w:rsidRPr="001068CA" w:rsidRDefault="00DA4377" w:rsidP="008373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  <w:r w:rsidR="00282B3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BIOLOGY, </w:t>
            </w:r>
            <w:r w:rsidR="001068CA" w:rsidRPr="001068CA">
              <w:rPr>
                <w:rFonts w:asciiTheme="minorBidi" w:hAnsiTheme="minorBidi"/>
                <w:b/>
                <w:bCs/>
                <w:sz w:val="24"/>
                <w:szCs w:val="24"/>
              </w:rPr>
              <w:t>IDENTIFICATION AND SYSTEMATICS OF CHAETOGNATH</w:t>
            </w:r>
            <w:r w:rsidR="004D6978"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</w:p>
        </w:tc>
      </w:tr>
    </w:tbl>
    <w:p w14:paraId="763D3912" w14:textId="5C8FDBA9" w:rsidR="00550ED9" w:rsidRPr="00550ED9" w:rsidRDefault="00FA4DB8" w:rsidP="00761492">
      <w:pPr>
        <w:jc w:val="center"/>
        <w:rPr>
          <w:rFonts w:asciiTheme="minorBidi" w:hAnsiTheme="minorBidi"/>
          <w:b/>
          <w:bCs/>
          <w:sz w:val="24"/>
          <w:szCs w:val="24"/>
          <w:rtl/>
          <w:lang w:bidi="he-IL"/>
        </w:rPr>
      </w:pPr>
      <w:r>
        <w:rPr>
          <w:rFonts w:asciiTheme="minorBidi" w:hAnsiTheme="minorBidi"/>
          <w:b/>
          <w:bCs/>
          <w:noProof/>
          <w:sz w:val="24"/>
          <w:szCs w:val="24"/>
          <w:lang w:bidi="he-IL"/>
        </w:rPr>
        <w:t xml:space="preserve"> </w:t>
      </w:r>
      <w:r w:rsidR="00761492">
        <w:rPr>
          <w:rFonts w:asciiTheme="minorBidi" w:hAnsiTheme="minorBidi"/>
          <w:b/>
          <w:bCs/>
          <w:sz w:val="24"/>
          <w:szCs w:val="24"/>
        </w:rPr>
        <w:t>7-8, 10-12</w:t>
      </w:r>
      <w:r w:rsidR="00550ED9">
        <w:rPr>
          <w:rFonts w:asciiTheme="minorBidi" w:hAnsiTheme="minorBidi"/>
          <w:b/>
          <w:bCs/>
          <w:sz w:val="24"/>
          <w:szCs w:val="24"/>
        </w:rPr>
        <w:t xml:space="preserve"> April, 2019, Tel-Aviv University</w:t>
      </w:r>
      <w:r w:rsidR="00550ED9">
        <w:rPr>
          <w:rFonts w:asciiTheme="minorBidi" w:hAnsiTheme="minorBidi"/>
          <w:b/>
          <w:bCs/>
          <w:sz w:val="24"/>
          <w:szCs w:val="24"/>
        </w:rPr>
        <w:br/>
      </w:r>
    </w:p>
    <w:p w14:paraId="69C4E08F" w14:textId="266CD488" w:rsidR="00963F0B" w:rsidRPr="00550ED9" w:rsidRDefault="001420D0" w:rsidP="001420D0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550ED9">
        <w:rPr>
          <w:rFonts w:asciiTheme="minorBidi" w:hAnsiTheme="minorBidi"/>
          <w:b/>
          <w:bCs/>
          <w:sz w:val="20"/>
          <w:szCs w:val="20"/>
        </w:rPr>
        <w:t>Lecturer</w:t>
      </w:r>
      <w:r w:rsidR="001068CA" w:rsidRPr="00550ED9">
        <w:rPr>
          <w:rFonts w:asciiTheme="minorBidi" w:hAnsiTheme="minorBidi"/>
          <w:b/>
          <w:bCs/>
          <w:sz w:val="20"/>
          <w:szCs w:val="20"/>
        </w:rPr>
        <w:t xml:space="preserve">: </w:t>
      </w:r>
      <w:r w:rsidR="001068CA" w:rsidRPr="000401EF">
        <w:rPr>
          <w:rFonts w:asciiTheme="minorBidi" w:hAnsiTheme="minorBidi"/>
        </w:rPr>
        <w:t xml:space="preserve">Dr. </w:t>
      </w:r>
      <w:proofErr w:type="spellStart"/>
      <w:r w:rsidR="00963F0B" w:rsidRPr="000401EF">
        <w:rPr>
          <w:rFonts w:asciiTheme="minorBidi" w:hAnsiTheme="minorBidi"/>
        </w:rPr>
        <w:t>Annelies</w:t>
      </w:r>
      <w:proofErr w:type="spellEnd"/>
      <w:r w:rsidR="00963F0B" w:rsidRPr="000401EF">
        <w:rPr>
          <w:rFonts w:asciiTheme="minorBidi" w:hAnsiTheme="minorBidi"/>
        </w:rPr>
        <w:t xml:space="preserve"> C. </w:t>
      </w:r>
      <w:proofErr w:type="spellStart"/>
      <w:r w:rsidR="00963F0B" w:rsidRPr="000401EF">
        <w:rPr>
          <w:rFonts w:asciiTheme="minorBidi" w:hAnsiTheme="minorBidi"/>
        </w:rPr>
        <w:t>Pierrot-Bults</w:t>
      </w:r>
      <w:proofErr w:type="spellEnd"/>
      <w:r w:rsidR="009222B2" w:rsidRPr="000401EF">
        <w:rPr>
          <w:rFonts w:asciiTheme="minorBidi" w:hAnsiTheme="minorBidi"/>
        </w:rPr>
        <w:t xml:space="preserve"> (APB)</w:t>
      </w:r>
      <w:r w:rsidR="001944ED" w:rsidRPr="001944ED">
        <w:rPr>
          <w:noProof/>
          <w:lang w:bidi="he-IL"/>
        </w:rPr>
        <w:t xml:space="preserve"> </w:t>
      </w:r>
    </w:p>
    <w:p w14:paraId="40E7BB58" w14:textId="3F76AB1B" w:rsidR="005F32F6" w:rsidRPr="00550ED9" w:rsidRDefault="001068CA" w:rsidP="00037EED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550ED9">
        <w:rPr>
          <w:rFonts w:asciiTheme="minorBidi" w:hAnsiTheme="minorBidi"/>
          <w:b/>
          <w:bCs/>
          <w:sz w:val="20"/>
          <w:szCs w:val="20"/>
        </w:rPr>
        <w:t xml:space="preserve">Address: </w:t>
      </w:r>
      <w:r w:rsidR="00037EED" w:rsidRPr="00550ED9">
        <w:rPr>
          <w:rFonts w:asciiTheme="minorBidi" w:hAnsiTheme="minorBidi"/>
          <w:sz w:val="20"/>
          <w:szCs w:val="20"/>
        </w:rPr>
        <w:t>Institute for Biodiversity and Ecosys</w:t>
      </w:r>
      <w:r w:rsidR="003752E6">
        <w:rPr>
          <w:rFonts w:asciiTheme="minorBidi" w:hAnsiTheme="minorBidi"/>
          <w:sz w:val="20"/>
          <w:szCs w:val="20"/>
        </w:rPr>
        <w:t>te</w:t>
      </w:r>
      <w:r w:rsidR="00037EED" w:rsidRPr="00550ED9">
        <w:rPr>
          <w:rFonts w:asciiTheme="minorBidi" w:hAnsiTheme="minorBidi"/>
          <w:sz w:val="20"/>
          <w:szCs w:val="20"/>
        </w:rPr>
        <w:t>m Dynamics (IBED)</w:t>
      </w:r>
    </w:p>
    <w:p w14:paraId="150B004E" w14:textId="2E0F5E33" w:rsidR="00037EED" w:rsidRPr="00550ED9" w:rsidRDefault="00037EED" w:rsidP="00037EED">
      <w:pPr>
        <w:spacing w:after="0" w:line="240" w:lineRule="auto"/>
        <w:rPr>
          <w:rFonts w:asciiTheme="minorBidi" w:hAnsiTheme="minorBidi"/>
          <w:sz w:val="20"/>
          <w:szCs w:val="20"/>
          <w:rtl/>
          <w:lang w:bidi="he-IL"/>
        </w:rPr>
      </w:pPr>
      <w:r w:rsidRPr="00550ED9">
        <w:rPr>
          <w:rFonts w:asciiTheme="minorBidi" w:hAnsiTheme="minorBidi"/>
          <w:sz w:val="20"/>
          <w:szCs w:val="20"/>
        </w:rPr>
        <w:tab/>
      </w:r>
      <w:r w:rsidR="00474A5C">
        <w:rPr>
          <w:rFonts w:asciiTheme="minorBidi" w:hAnsiTheme="minorBidi"/>
          <w:sz w:val="20"/>
          <w:szCs w:val="20"/>
        </w:rPr>
        <w:t xml:space="preserve">    </w:t>
      </w:r>
      <w:r w:rsidRPr="00550ED9">
        <w:rPr>
          <w:rFonts w:asciiTheme="minorBidi" w:hAnsiTheme="minorBidi"/>
          <w:sz w:val="20"/>
          <w:szCs w:val="20"/>
        </w:rPr>
        <w:t>University of Amsterdam</w:t>
      </w:r>
    </w:p>
    <w:p w14:paraId="623223EB" w14:textId="6910F74A" w:rsidR="001068CA" w:rsidRPr="00550ED9" w:rsidRDefault="00474A5C" w:rsidP="005F32F6">
      <w:pPr>
        <w:spacing w:after="0" w:line="240" w:lineRule="auto"/>
        <w:ind w:left="72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</w:t>
      </w:r>
      <w:r w:rsidR="005F32F6" w:rsidRPr="00550ED9">
        <w:rPr>
          <w:rFonts w:asciiTheme="minorBidi" w:hAnsiTheme="minorBidi"/>
          <w:sz w:val="20"/>
          <w:szCs w:val="20"/>
        </w:rPr>
        <w:t>The Netherlands</w:t>
      </w:r>
      <w:r w:rsidR="003752E6" w:rsidRPr="003752E6">
        <w:t xml:space="preserve"> </w:t>
      </w:r>
    </w:p>
    <w:p w14:paraId="3898D998" w14:textId="2E9F166A" w:rsidR="001068CA" w:rsidRPr="00550ED9" w:rsidRDefault="0066589D" w:rsidP="00963F0B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550ED9">
        <w:rPr>
          <w:rFonts w:asciiTheme="minorBidi" w:hAnsiTheme="minorBidi"/>
          <w:b/>
          <w:bCs/>
          <w:sz w:val="20"/>
          <w:szCs w:val="20"/>
        </w:rPr>
        <w:t xml:space="preserve">Email: </w:t>
      </w:r>
      <w:hyperlink r:id="rId13" w:history="1">
        <w:r w:rsidR="00037EED" w:rsidRPr="00550ED9">
          <w:rPr>
            <w:rStyle w:val="Hyperlink"/>
            <w:rFonts w:asciiTheme="minorBidi" w:hAnsiTheme="minorBidi"/>
            <w:sz w:val="20"/>
            <w:szCs w:val="20"/>
          </w:rPr>
          <w:t>pierrot@</w:t>
        </w:r>
        <w:r w:rsidRPr="00550ED9">
          <w:rPr>
            <w:rStyle w:val="Hyperlink"/>
            <w:rFonts w:asciiTheme="minorBidi" w:hAnsiTheme="minorBidi"/>
            <w:sz w:val="20"/>
            <w:szCs w:val="20"/>
          </w:rPr>
          <w:t>uva.nl</w:t>
        </w:r>
      </w:hyperlink>
    </w:p>
    <w:p w14:paraId="6FB393E7" w14:textId="1306C77F" w:rsidR="001068CA" w:rsidRPr="00550ED9" w:rsidRDefault="001068CA" w:rsidP="005F32F6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550ED9">
        <w:rPr>
          <w:rFonts w:asciiTheme="minorBidi" w:hAnsiTheme="minorBidi"/>
          <w:b/>
          <w:bCs/>
          <w:sz w:val="20"/>
          <w:szCs w:val="20"/>
        </w:rPr>
        <w:t xml:space="preserve">Website: </w:t>
      </w:r>
      <w:hyperlink r:id="rId14" w:history="1">
        <w:r w:rsidR="00C44D81" w:rsidRPr="00C44D81">
          <w:rPr>
            <w:rStyle w:val="Hyperlink"/>
            <w:rFonts w:asciiTheme="minorBidi" w:hAnsiTheme="minorBidi"/>
            <w:sz w:val="20"/>
            <w:szCs w:val="20"/>
          </w:rPr>
          <w:t>science.uva.nl/ZMA/Invertebrates/Invertebrates/pierrot.html</w:t>
        </w:r>
      </w:hyperlink>
    </w:p>
    <w:p w14:paraId="0120AA65" w14:textId="3DB85987" w:rsidR="001068CA" w:rsidRPr="000401EF" w:rsidRDefault="0082644B" w:rsidP="001420D0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sz w:val="20"/>
          <w:szCs w:val="20"/>
        </w:rPr>
        <w:br/>
      </w:r>
      <w:r w:rsidR="001068CA" w:rsidRPr="00550ED9">
        <w:rPr>
          <w:rFonts w:asciiTheme="minorBidi" w:hAnsiTheme="minorBidi"/>
          <w:b/>
          <w:bCs/>
          <w:sz w:val="20"/>
          <w:szCs w:val="20"/>
        </w:rPr>
        <w:t xml:space="preserve">Course </w:t>
      </w:r>
      <w:r w:rsidR="001420D0" w:rsidRPr="00550ED9">
        <w:rPr>
          <w:rFonts w:asciiTheme="minorBidi" w:hAnsiTheme="minorBidi"/>
          <w:b/>
          <w:bCs/>
          <w:sz w:val="20"/>
          <w:szCs w:val="20"/>
        </w:rPr>
        <w:t>organizer</w:t>
      </w:r>
      <w:r w:rsidR="00C81BEE">
        <w:rPr>
          <w:rFonts w:asciiTheme="minorBidi" w:hAnsiTheme="minorBidi" w:hint="cs"/>
          <w:b/>
          <w:bCs/>
          <w:sz w:val="20"/>
          <w:szCs w:val="20"/>
          <w:rtl/>
          <w:lang w:bidi="he-IL"/>
        </w:rPr>
        <w:t xml:space="preserve"> </w:t>
      </w:r>
      <w:r w:rsidR="00C81BEE">
        <w:rPr>
          <w:rFonts w:asciiTheme="minorBidi" w:hAnsiTheme="minorBidi"/>
          <w:b/>
          <w:bCs/>
          <w:sz w:val="20"/>
          <w:szCs w:val="20"/>
          <w:lang w:bidi="he-IL"/>
        </w:rPr>
        <w:t>and instructor</w:t>
      </w:r>
      <w:r w:rsidR="001068CA" w:rsidRPr="00550ED9">
        <w:rPr>
          <w:rFonts w:asciiTheme="minorBidi" w:hAnsiTheme="minorBidi"/>
          <w:b/>
          <w:bCs/>
          <w:sz w:val="20"/>
          <w:szCs w:val="20"/>
        </w:rPr>
        <w:t xml:space="preserve">: </w:t>
      </w:r>
      <w:r w:rsidR="001068CA" w:rsidRPr="000401EF">
        <w:rPr>
          <w:rFonts w:asciiTheme="minorBidi" w:hAnsiTheme="minorBidi"/>
        </w:rPr>
        <w:t>Dr. Tamar Guy-Haim</w:t>
      </w:r>
      <w:r w:rsidR="009222B2" w:rsidRPr="000401EF">
        <w:rPr>
          <w:rFonts w:asciiTheme="minorBidi" w:hAnsiTheme="minorBidi"/>
        </w:rPr>
        <w:t xml:space="preserve"> (TGH)</w:t>
      </w:r>
      <w:r w:rsidR="00165E31" w:rsidRPr="00165E31">
        <w:t xml:space="preserve"> </w:t>
      </w:r>
    </w:p>
    <w:p w14:paraId="6C46995A" w14:textId="36136CD9" w:rsidR="0066589D" w:rsidRPr="00550ED9" w:rsidRDefault="00B14B37" w:rsidP="00B14B37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Address: </w:t>
      </w:r>
      <w:r w:rsidR="0066589D" w:rsidRPr="00550ED9">
        <w:rPr>
          <w:rFonts w:asciiTheme="minorBidi" w:hAnsiTheme="minorBidi"/>
          <w:sz w:val="20"/>
          <w:szCs w:val="20"/>
        </w:rPr>
        <w:t>National Institute of Oceanography</w:t>
      </w:r>
      <w:r w:rsidR="00F93FBE">
        <w:rPr>
          <w:rFonts w:asciiTheme="minorBidi" w:hAnsiTheme="minorBidi"/>
          <w:sz w:val="20"/>
          <w:szCs w:val="20"/>
        </w:rPr>
        <w:t>, Haifa</w:t>
      </w:r>
      <w:r w:rsidR="00474A5C">
        <w:rPr>
          <w:rFonts w:asciiTheme="minorBidi" w:hAnsiTheme="minorBidi"/>
          <w:sz w:val="20"/>
          <w:szCs w:val="20"/>
        </w:rPr>
        <w:br/>
      </w:r>
      <w:r w:rsidR="00474A5C">
        <w:rPr>
          <w:rFonts w:asciiTheme="minorBidi" w:hAnsiTheme="minorBidi"/>
          <w:sz w:val="20"/>
          <w:szCs w:val="20"/>
        </w:rPr>
        <w:tab/>
        <w:t xml:space="preserve">    </w:t>
      </w:r>
      <w:r w:rsidR="0066589D" w:rsidRPr="00550ED9">
        <w:rPr>
          <w:rFonts w:asciiTheme="minorBidi" w:hAnsiTheme="minorBidi"/>
          <w:sz w:val="20"/>
          <w:szCs w:val="20"/>
        </w:rPr>
        <w:t>Israel Oceanographic a</w:t>
      </w:r>
      <w:r w:rsidR="00F93FBE">
        <w:rPr>
          <w:rFonts w:asciiTheme="minorBidi" w:hAnsiTheme="minorBidi"/>
          <w:sz w:val="20"/>
          <w:szCs w:val="20"/>
        </w:rPr>
        <w:t>nd Limnological Research (IOLR)</w:t>
      </w:r>
    </w:p>
    <w:p w14:paraId="6B760575" w14:textId="028C1826" w:rsidR="001068CA" w:rsidRPr="00550ED9" w:rsidRDefault="001068CA" w:rsidP="0066589D">
      <w:pPr>
        <w:spacing w:after="0" w:line="240" w:lineRule="auto"/>
        <w:rPr>
          <w:rFonts w:asciiTheme="minorBidi" w:hAnsiTheme="minorBidi"/>
          <w:sz w:val="20"/>
          <w:szCs w:val="20"/>
          <w:lang w:bidi="he-IL"/>
        </w:rPr>
      </w:pPr>
      <w:r w:rsidRPr="00550ED9">
        <w:rPr>
          <w:rFonts w:asciiTheme="minorBidi" w:hAnsiTheme="minorBidi"/>
          <w:b/>
          <w:bCs/>
          <w:sz w:val="20"/>
          <w:szCs w:val="20"/>
        </w:rPr>
        <w:t xml:space="preserve">Email: </w:t>
      </w:r>
      <w:hyperlink r:id="rId15" w:history="1">
        <w:r w:rsidRPr="00550ED9">
          <w:rPr>
            <w:rStyle w:val="Hyperlink"/>
            <w:rFonts w:asciiTheme="minorBidi" w:hAnsiTheme="minorBidi"/>
            <w:sz w:val="20"/>
            <w:szCs w:val="20"/>
          </w:rPr>
          <w:t>tamar.guy-haim@ocean.org.il</w:t>
        </w:r>
      </w:hyperlink>
    </w:p>
    <w:p w14:paraId="2B70170B" w14:textId="3601EE42" w:rsidR="00826CDF" w:rsidRPr="00550ED9" w:rsidRDefault="00826CDF" w:rsidP="0066589D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11C7182C" w14:textId="2ACFA251" w:rsidR="00826CDF" w:rsidRPr="00550ED9" w:rsidRDefault="00826CDF" w:rsidP="00EA7A2E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550ED9">
        <w:rPr>
          <w:rFonts w:asciiTheme="minorBidi" w:hAnsiTheme="minorBidi"/>
          <w:b/>
          <w:bCs/>
          <w:sz w:val="20"/>
          <w:szCs w:val="20"/>
        </w:rPr>
        <w:t xml:space="preserve">Course host: </w:t>
      </w:r>
      <w:r w:rsidR="00EA7A2E" w:rsidRPr="000401EF">
        <w:rPr>
          <w:rFonts w:asciiTheme="minorBidi" w:hAnsiTheme="minorBidi"/>
        </w:rPr>
        <w:t>Prof</w:t>
      </w:r>
      <w:r w:rsidRPr="000401EF">
        <w:rPr>
          <w:rFonts w:asciiTheme="minorBidi" w:hAnsiTheme="minorBidi"/>
        </w:rPr>
        <w:t xml:space="preserve">. Jonathan </w:t>
      </w:r>
      <w:proofErr w:type="spellStart"/>
      <w:r w:rsidRPr="000401EF">
        <w:rPr>
          <w:rFonts w:asciiTheme="minorBidi" w:hAnsiTheme="minorBidi"/>
        </w:rPr>
        <w:t>Belmaker</w:t>
      </w:r>
      <w:proofErr w:type="spellEnd"/>
    </w:p>
    <w:p w14:paraId="5080D6BF" w14:textId="26C5702E" w:rsidR="00EA7A2E" w:rsidRPr="00550ED9" w:rsidRDefault="00826CDF" w:rsidP="00FE2445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550ED9">
        <w:rPr>
          <w:rFonts w:asciiTheme="minorBidi" w:hAnsiTheme="minorBidi"/>
          <w:b/>
          <w:bCs/>
          <w:sz w:val="20"/>
          <w:szCs w:val="20"/>
        </w:rPr>
        <w:t>Address</w:t>
      </w:r>
      <w:r w:rsidRPr="00550ED9">
        <w:rPr>
          <w:rFonts w:asciiTheme="minorBidi" w:hAnsiTheme="minorBidi"/>
          <w:sz w:val="20"/>
          <w:szCs w:val="20"/>
        </w:rPr>
        <w:t xml:space="preserve">: </w:t>
      </w:r>
      <w:r w:rsidR="00FE2445" w:rsidRPr="00550ED9">
        <w:rPr>
          <w:rFonts w:asciiTheme="minorBidi" w:hAnsiTheme="minorBidi"/>
          <w:sz w:val="20"/>
          <w:szCs w:val="20"/>
        </w:rPr>
        <w:t>School of Zoology and</w:t>
      </w:r>
      <w:r w:rsidR="00FE2445" w:rsidRPr="00550ED9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gramStart"/>
      <w:r w:rsidR="00EA7A2E" w:rsidRPr="00550ED9">
        <w:rPr>
          <w:rFonts w:asciiTheme="minorBidi" w:hAnsiTheme="minorBidi"/>
          <w:sz w:val="20"/>
          <w:szCs w:val="20"/>
        </w:rPr>
        <w:t>The</w:t>
      </w:r>
      <w:proofErr w:type="gramEnd"/>
      <w:r w:rsidR="00EA7A2E" w:rsidRPr="00550ED9">
        <w:rPr>
          <w:rFonts w:asciiTheme="minorBidi" w:hAnsiTheme="minorBidi"/>
          <w:sz w:val="20"/>
          <w:szCs w:val="20"/>
        </w:rPr>
        <w:t xml:space="preserve"> George S. Wise Faculty of Life Sciences</w:t>
      </w:r>
    </w:p>
    <w:p w14:paraId="1DF70184" w14:textId="78EF271C" w:rsidR="00826CDF" w:rsidRPr="00550ED9" w:rsidRDefault="00474A5C" w:rsidP="00EA7A2E">
      <w:pPr>
        <w:spacing w:after="0" w:line="240" w:lineRule="auto"/>
        <w:ind w:left="7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</w:t>
      </w:r>
      <w:r w:rsidR="00EA7A2E" w:rsidRPr="00550ED9">
        <w:rPr>
          <w:rFonts w:asciiTheme="minorBidi" w:hAnsiTheme="minorBidi"/>
          <w:sz w:val="20"/>
          <w:szCs w:val="20"/>
        </w:rPr>
        <w:t>Tel Aviv University</w:t>
      </w:r>
    </w:p>
    <w:p w14:paraId="6A37A15D" w14:textId="72DA0C9B" w:rsidR="00826CDF" w:rsidRPr="00550ED9" w:rsidRDefault="00826CDF" w:rsidP="001944ED">
      <w:pPr>
        <w:spacing w:after="0" w:line="240" w:lineRule="auto"/>
        <w:rPr>
          <w:rFonts w:asciiTheme="minorBidi" w:hAnsiTheme="minorBidi"/>
          <w:sz w:val="20"/>
          <w:szCs w:val="20"/>
          <w:lang w:bidi="he-IL"/>
        </w:rPr>
      </w:pPr>
      <w:r w:rsidRPr="00550ED9">
        <w:rPr>
          <w:rFonts w:asciiTheme="minorBidi" w:hAnsiTheme="minorBidi"/>
          <w:b/>
          <w:bCs/>
          <w:sz w:val="20"/>
          <w:szCs w:val="20"/>
        </w:rPr>
        <w:t>Email:</w:t>
      </w:r>
      <w:r w:rsidRPr="00550ED9">
        <w:rPr>
          <w:rFonts w:asciiTheme="minorBidi" w:hAnsiTheme="minorBidi"/>
          <w:sz w:val="20"/>
          <w:szCs w:val="20"/>
          <w:lang w:bidi="he-IL"/>
        </w:rPr>
        <w:t xml:space="preserve"> </w:t>
      </w:r>
      <w:hyperlink r:id="rId16" w:history="1">
        <w:r w:rsidR="00EA7A2E" w:rsidRPr="00550ED9">
          <w:rPr>
            <w:rStyle w:val="Hyperlink"/>
            <w:rFonts w:asciiTheme="minorBidi" w:hAnsiTheme="minorBidi"/>
            <w:sz w:val="20"/>
            <w:szCs w:val="20"/>
            <w:lang w:bidi="he-IL"/>
          </w:rPr>
          <w:t>jbelmaker@post.tau.ac.il</w:t>
        </w:r>
      </w:hyperlink>
    </w:p>
    <w:p w14:paraId="37B39E8E" w14:textId="4E4D31E3" w:rsidR="00963F0B" w:rsidRDefault="00963F0B" w:rsidP="00963F0B">
      <w:pPr>
        <w:spacing w:after="0" w:line="240" w:lineRule="auto"/>
        <w:rPr>
          <w:rFonts w:asciiTheme="minorBidi" w:hAnsiTheme="minorBidi"/>
        </w:rPr>
      </w:pPr>
    </w:p>
    <w:p w14:paraId="36C1340A" w14:textId="50B85BCC" w:rsidR="00963F0B" w:rsidRPr="00963F0B" w:rsidRDefault="00963F0B" w:rsidP="00E278D2">
      <w:pPr>
        <w:spacing w:after="0" w:line="240" w:lineRule="auto"/>
        <w:rPr>
          <w:rFonts w:asciiTheme="minorBidi" w:hAnsiTheme="minorBidi"/>
          <w:b/>
          <w:bCs/>
        </w:rPr>
      </w:pPr>
      <w:r w:rsidRPr="00963F0B">
        <w:rPr>
          <w:rFonts w:asciiTheme="minorBidi" w:hAnsiTheme="minorBidi"/>
          <w:b/>
          <w:bCs/>
        </w:rPr>
        <w:t xml:space="preserve">Course hours: </w:t>
      </w:r>
      <w:r w:rsidR="00CC5AAE">
        <w:rPr>
          <w:rFonts w:asciiTheme="minorBidi" w:hAnsiTheme="minorBidi"/>
        </w:rPr>
        <w:t xml:space="preserve">Lecture hours= </w:t>
      </w:r>
      <w:r w:rsidR="00B55DC5">
        <w:rPr>
          <w:rFonts w:asciiTheme="minorBidi" w:hAnsiTheme="minorBidi"/>
        </w:rPr>
        <w:t>16</w:t>
      </w:r>
      <w:r w:rsidR="00CC5AAE">
        <w:rPr>
          <w:rFonts w:asciiTheme="minorBidi" w:hAnsiTheme="minorBidi"/>
        </w:rPr>
        <w:t xml:space="preserve">; Lab hours= </w:t>
      </w:r>
      <w:r w:rsidR="00E278D2">
        <w:rPr>
          <w:rFonts w:asciiTheme="minorBidi" w:hAnsiTheme="minorBidi" w:hint="cs"/>
          <w:rtl/>
          <w:lang w:bidi="he-IL"/>
        </w:rPr>
        <w:t>20</w:t>
      </w:r>
      <w:r w:rsidRPr="00963F0B">
        <w:rPr>
          <w:rFonts w:asciiTheme="minorBidi" w:hAnsiTheme="minorBidi"/>
        </w:rPr>
        <w:t xml:space="preserve">; Field work hours= </w:t>
      </w:r>
      <w:r w:rsidR="00B55DC5">
        <w:rPr>
          <w:rFonts w:asciiTheme="minorBidi" w:hAnsiTheme="minorBidi"/>
        </w:rPr>
        <w:t>8</w:t>
      </w:r>
    </w:p>
    <w:p w14:paraId="7C2E4D4F" w14:textId="47D8F59C" w:rsidR="00F050A0" w:rsidRDefault="00F050A0" w:rsidP="00963F0B">
      <w:pPr>
        <w:spacing w:after="0" w:line="240" w:lineRule="auto"/>
        <w:rPr>
          <w:rFonts w:asciiTheme="minorBidi" w:hAnsiTheme="minorBidi"/>
        </w:rPr>
      </w:pPr>
    </w:p>
    <w:p w14:paraId="44498CCE" w14:textId="310CD64C" w:rsidR="00B204AC" w:rsidRDefault="00F050A0" w:rsidP="008C1413">
      <w:pPr>
        <w:spacing w:after="0" w:line="240" w:lineRule="auto"/>
        <w:rPr>
          <w:rFonts w:asciiTheme="minorBidi" w:hAnsiTheme="minorBidi"/>
          <w:b/>
          <w:bCs/>
        </w:rPr>
      </w:pPr>
      <w:r w:rsidRPr="00F050A0">
        <w:rPr>
          <w:rFonts w:asciiTheme="minorBidi" w:hAnsiTheme="minorBidi"/>
          <w:b/>
          <w:bCs/>
        </w:rPr>
        <w:t xml:space="preserve">The course </w:t>
      </w:r>
      <w:r w:rsidR="00986513">
        <w:rPr>
          <w:rFonts w:asciiTheme="minorBidi" w:hAnsiTheme="minorBidi"/>
          <w:b/>
          <w:bCs/>
        </w:rPr>
        <w:t>is</w:t>
      </w:r>
      <w:r w:rsidR="00D57190">
        <w:rPr>
          <w:rFonts w:asciiTheme="minorBidi" w:hAnsiTheme="minorBidi"/>
          <w:b/>
          <w:bCs/>
        </w:rPr>
        <w:t xml:space="preserve"> </w:t>
      </w:r>
      <w:r w:rsidRPr="00F050A0">
        <w:rPr>
          <w:rFonts w:asciiTheme="minorBidi" w:hAnsiTheme="minorBidi"/>
          <w:b/>
          <w:bCs/>
        </w:rPr>
        <w:t>offered for 1</w:t>
      </w:r>
      <w:r w:rsidR="008751C6">
        <w:rPr>
          <w:rFonts w:asciiTheme="minorBidi" w:hAnsiTheme="minorBidi"/>
          <w:b/>
          <w:bCs/>
        </w:rPr>
        <w:t>4</w:t>
      </w:r>
      <w:r w:rsidRPr="00F050A0">
        <w:rPr>
          <w:rFonts w:asciiTheme="minorBidi" w:hAnsiTheme="minorBidi"/>
          <w:b/>
          <w:bCs/>
        </w:rPr>
        <w:t xml:space="preserve"> participants and taught in English</w:t>
      </w:r>
      <w:r w:rsidR="00B204AC">
        <w:rPr>
          <w:rFonts w:asciiTheme="minorBidi" w:hAnsiTheme="minorBidi"/>
          <w:b/>
          <w:bCs/>
        </w:rPr>
        <w:t>.</w:t>
      </w:r>
    </w:p>
    <w:p w14:paraId="54ABA6E2" w14:textId="09664DB8" w:rsidR="00B204AC" w:rsidRDefault="00B204AC" w:rsidP="00F050A0">
      <w:pPr>
        <w:spacing w:after="0" w:line="240" w:lineRule="auto"/>
        <w:rPr>
          <w:rFonts w:asciiTheme="minorBidi" w:hAnsiTheme="minorBidi"/>
          <w:b/>
          <w:bCs/>
        </w:rPr>
      </w:pPr>
    </w:p>
    <w:p w14:paraId="582E0318" w14:textId="36864A66" w:rsidR="00B204AC" w:rsidRPr="00957469" w:rsidRDefault="00B204AC" w:rsidP="00F050A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957469">
        <w:rPr>
          <w:rFonts w:asciiTheme="minorBidi" w:hAnsiTheme="minorBidi"/>
          <w:b/>
          <w:bCs/>
          <w:sz w:val="24"/>
          <w:szCs w:val="24"/>
          <w:u w:val="single"/>
        </w:rPr>
        <w:t>COURSE DESCRIPTION</w:t>
      </w:r>
    </w:p>
    <w:p w14:paraId="78398522" w14:textId="77777777" w:rsidR="00FA4C53" w:rsidRPr="005745D3" w:rsidRDefault="00FA4C53" w:rsidP="00F050A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4904F4AD" w14:textId="1B0A716A" w:rsidR="008373EC" w:rsidRDefault="00C073DE" w:rsidP="003D1DF6">
      <w:pPr>
        <w:spacing w:after="120" w:line="240" w:lineRule="auto"/>
        <w:rPr>
          <w:rFonts w:asciiTheme="minorBidi" w:hAnsiTheme="minorBidi"/>
          <w:sz w:val="24"/>
          <w:szCs w:val="24"/>
        </w:rPr>
      </w:pPr>
      <w:proofErr w:type="spellStart"/>
      <w:r w:rsidRPr="005745D3">
        <w:rPr>
          <w:rFonts w:asciiTheme="minorBidi" w:hAnsiTheme="minorBidi"/>
          <w:sz w:val="24"/>
          <w:szCs w:val="24"/>
        </w:rPr>
        <w:t>Chaetognatha</w:t>
      </w:r>
      <w:proofErr w:type="spellEnd"/>
      <w:r w:rsidRPr="005745D3">
        <w:rPr>
          <w:rFonts w:asciiTheme="minorBidi" w:hAnsiTheme="minorBidi"/>
          <w:sz w:val="24"/>
          <w:szCs w:val="24"/>
        </w:rPr>
        <w:t xml:space="preserve"> (arrow worms) is a phylum of </w:t>
      </w:r>
      <w:r w:rsidR="00AF2A3D" w:rsidRPr="005745D3">
        <w:rPr>
          <w:rFonts w:asciiTheme="minorBidi" w:hAnsiTheme="minorBidi"/>
          <w:sz w:val="24"/>
          <w:szCs w:val="24"/>
        </w:rPr>
        <w:t xml:space="preserve">abundant and ubiquitous marine predators, comprising </w:t>
      </w:r>
      <w:r w:rsidR="003A70BB" w:rsidRPr="005745D3">
        <w:rPr>
          <w:rFonts w:asciiTheme="minorBidi" w:hAnsiTheme="minorBidi"/>
          <w:sz w:val="24"/>
          <w:szCs w:val="24"/>
        </w:rPr>
        <w:t xml:space="preserve">20 genera and </w:t>
      </w:r>
      <w:r w:rsidR="003D1DF6">
        <w:rPr>
          <w:rFonts w:asciiTheme="minorBidi" w:hAnsiTheme="minorBidi"/>
          <w:sz w:val="24"/>
          <w:szCs w:val="24"/>
          <w:lang w:bidi="he-IL"/>
        </w:rPr>
        <w:t>approximately</w:t>
      </w:r>
      <w:r w:rsidR="00AF2A3D" w:rsidRPr="005745D3">
        <w:rPr>
          <w:rFonts w:asciiTheme="minorBidi" w:hAnsiTheme="minorBidi"/>
          <w:sz w:val="24"/>
          <w:szCs w:val="24"/>
        </w:rPr>
        <w:t xml:space="preserve"> 1</w:t>
      </w:r>
      <w:r w:rsidR="003D1DF6">
        <w:rPr>
          <w:rFonts w:asciiTheme="minorBidi" w:hAnsiTheme="minorBidi" w:hint="cs"/>
          <w:sz w:val="24"/>
          <w:szCs w:val="24"/>
          <w:rtl/>
          <w:lang w:bidi="he-IL"/>
        </w:rPr>
        <w:t>5</w:t>
      </w:r>
      <w:r w:rsidR="003D1DF6">
        <w:rPr>
          <w:rFonts w:asciiTheme="minorBidi" w:hAnsiTheme="minorBidi"/>
          <w:sz w:val="24"/>
          <w:szCs w:val="24"/>
        </w:rPr>
        <w:t>0 species</w:t>
      </w:r>
      <w:r w:rsidR="00AF2A3D" w:rsidRPr="005745D3">
        <w:rPr>
          <w:rFonts w:asciiTheme="minorBidi" w:hAnsiTheme="minorBidi"/>
          <w:sz w:val="24"/>
          <w:szCs w:val="24"/>
        </w:rPr>
        <w:t xml:space="preserve">. Using their grasping hooks, the transparent-body </w:t>
      </w:r>
      <w:proofErr w:type="spellStart"/>
      <w:r w:rsidR="004F1454" w:rsidRPr="005745D3">
        <w:rPr>
          <w:rFonts w:asciiTheme="minorBidi" w:hAnsiTheme="minorBidi"/>
          <w:sz w:val="24"/>
          <w:szCs w:val="24"/>
        </w:rPr>
        <w:t>c</w:t>
      </w:r>
      <w:r w:rsidRPr="005745D3">
        <w:rPr>
          <w:rFonts w:asciiTheme="minorBidi" w:hAnsiTheme="minorBidi"/>
          <w:sz w:val="24"/>
          <w:szCs w:val="24"/>
        </w:rPr>
        <w:t>haetognaths</w:t>
      </w:r>
      <w:proofErr w:type="spellEnd"/>
      <w:r w:rsidRPr="005745D3">
        <w:rPr>
          <w:rFonts w:asciiTheme="minorBidi" w:hAnsiTheme="minorBidi"/>
          <w:sz w:val="24"/>
          <w:szCs w:val="24"/>
        </w:rPr>
        <w:t xml:space="preserve"> are voracious consumers of other planktonic organisms, including </w:t>
      </w:r>
      <w:r w:rsidR="003A70BB" w:rsidRPr="005745D3">
        <w:rPr>
          <w:rFonts w:asciiTheme="minorBidi" w:hAnsiTheme="minorBidi"/>
          <w:sz w:val="24"/>
          <w:szCs w:val="24"/>
        </w:rPr>
        <w:t xml:space="preserve">copepods and </w:t>
      </w:r>
      <w:r w:rsidRPr="005745D3">
        <w:rPr>
          <w:rFonts w:asciiTheme="minorBidi" w:hAnsiTheme="minorBidi"/>
          <w:sz w:val="24"/>
          <w:szCs w:val="24"/>
        </w:rPr>
        <w:t>fish larv</w:t>
      </w:r>
      <w:r w:rsidR="00AF2A3D" w:rsidRPr="005745D3">
        <w:rPr>
          <w:rFonts w:asciiTheme="minorBidi" w:hAnsiTheme="minorBidi"/>
          <w:sz w:val="24"/>
          <w:szCs w:val="24"/>
        </w:rPr>
        <w:t>a</w:t>
      </w:r>
      <w:r w:rsidRPr="005745D3">
        <w:rPr>
          <w:rFonts w:asciiTheme="minorBidi" w:hAnsiTheme="minorBidi"/>
          <w:sz w:val="24"/>
          <w:szCs w:val="24"/>
        </w:rPr>
        <w:t>e</w:t>
      </w:r>
      <w:r w:rsidR="00075069" w:rsidRPr="005745D3">
        <w:rPr>
          <w:rFonts w:asciiTheme="minorBidi" w:hAnsiTheme="minorBidi"/>
          <w:sz w:val="24"/>
          <w:szCs w:val="24"/>
        </w:rPr>
        <w:t xml:space="preserve">, </w:t>
      </w:r>
      <w:r w:rsidR="00E3300B">
        <w:rPr>
          <w:rFonts w:asciiTheme="minorBidi" w:hAnsiTheme="minorBidi"/>
          <w:sz w:val="24"/>
          <w:szCs w:val="24"/>
        </w:rPr>
        <w:t xml:space="preserve">and are preyed upon </w:t>
      </w:r>
      <w:proofErr w:type="spellStart"/>
      <w:r w:rsidR="004D13F0">
        <w:rPr>
          <w:rFonts w:asciiTheme="minorBidi" w:hAnsiTheme="minorBidi"/>
          <w:sz w:val="24"/>
          <w:szCs w:val="24"/>
        </w:rPr>
        <w:t>planktivorous</w:t>
      </w:r>
      <w:proofErr w:type="spellEnd"/>
      <w:r w:rsidR="004D13F0">
        <w:rPr>
          <w:rFonts w:asciiTheme="minorBidi" w:hAnsiTheme="minorBidi"/>
          <w:sz w:val="24"/>
          <w:szCs w:val="24"/>
        </w:rPr>
        <w:t xml:space="preserve"> </w:t>
      </w:r>
      <w:r w:rsidR="00E3300B">
        <w:rPr>
          <w:rFonts w:asciiTheme="minorBidi" w:hAnsiTheme="minorBidi"/>
          <w:sz w:val="24"/>
          <w:szCs w:val="24"/>
        </w:rPr>
        <w:t xml:space="preserve">fish, </w:t>
      </w:r>
      <w:r w:rsidR="00075069" w:rsidRPr="005745D3">
        <w:rPr>
          <w:rFonts w:asciiTheme="minorBidi" w:hAnsiTheme="minorBidi"/>
          <w:sz w:val="24"/>
          <w:szCs w:val="24"/>
        </w:rPr>
        <w:t xml:space="preserve">thus play an important role in marine </w:t>
      </w:r>
      <w:proofErr w:type="spellStart"/>
      <w:r w:rsidR="00075069" w:rsidRPr="005745D3">
        <w:rPr>
          <w:rFonts w:asciiTheme="minorBidi" w:hAnsiTheme="minorBidi"/>
          <w:sz w:val="24"/>
          <w:szCs w:val="24"/>
        </w:rPr>
        <w:t>foodwebs</w:t>
      </w:r>
      <w:proofErr w:type="spellEnd"/>
      <w:r w:rsidR="00AF2A3D" w:rsidRPr="005745D3">
        <w:rPr>
          <w:rFonts w:asciiTheme="minorBidi" w:hAnsiTheme="minorBidi"/>
          <w:sz w:val="24"/>
          <w:szCs w:val="24"/>
        </w:rPr>
        <w:t>.</w:t>
      </w:r>
      <w:r w:rsidR="003A70BB" w:rsidRPr="005745D3">
        <w:rPr>
          <w:rFonts w:asciiTheme="minorBidi" w:hAnsiTheme="minorBidi"/>
          <w:sz w:val="24"/>
          <w:szCs w:val="24"/>
        </w:rPr>
        <w:t xml:space="preserve"> The </w:t>
      </w:r>
      <w:r w:rsidR="003A70BB" w:rsidRPr="005745D3">
        <w:rPr>
          <w:rFonts w:asciiTheme="minorBidi" w:hAnsiTheme="minorBidi"/>
          <w:sz w:val="24"/>
          <w:szCs w:val="24"/>
          <w:lang w:bidi="he-IL"/>
        </w:rPr>
        <w:t>classification</w:t>
      </w:r>
      <w:r w:rsidR="003A70BB" w:rsidRPr="005745D3">
        <w:rPr>
          <w:rFonts w:asciiTheme="minorBidi" w:hAnsiTheme="minorBidi"/>
          <w:sz w:val="24"/>
          <w:szCs w:val="24"/>
        </w:rPr>
        <w:t xml:space="preserve"> of </w:t>
      </w:r>
      <w:r w:rsidR="00E74FF9" w:rsidRPr="005745D3">
        <w:rPr>
          <w:rFonts w:asciiTheme="minorBidi" w:hAnsiTheme="minorBidi"/>
          <w:sz w:val="24"/>
          <w:szCs w:val="24"/>
        </w:rPr>
        <w:t xml:space="preserve">this </w:t>
      </w:r>
      <w:r w:rsidR="009A2F63" w:rsidRPr="005745D3">
        <w:rPr>
          <w:rFonts w:asciiTheme="minorBidi" w:hAnsiTheme="minorBidi"/>
          <w:sz w:val="24"/>
          <w:szCs w:val="24"/>
        </w:rPr>
        <w:t>phylum</w:t>
      </w:r>
      <w:r w:rsidR="003A70BB" w:rsidRPr="005745D3">
        <w:rPr>
          <w:rFonts w:asciiTheme="minorBidi" w:hAnsiTheme="minorBidi"/>
          <w:sz w:val="24"/>
          <w:szCs w:val="24"/>
        </w:rPr>
        <w:t xml:space="preserve"> has long puzzled taxonomists, and recent molecular </w:t>
      </w:r>
      <w:r w:rsidR="009A2F63" w:rsidRPr="005745D3">
        <w:rPr>
          <w:rFonts w:asciiTheme="minorBidi" w:hAnsiTheme="minorBidi"/>
          <w:sz w:val="24"/>
          <w:szCs w:val="24"/>
        </w:rPr>
        <w:t>research</w:t>
      </w:r>
      <w:r w:rsidR="003A70BB" w:rsidRPr="005745D3">
        <w:rPr>
          <w:rFonts w:asciiTheme="minorBidi" w:hAnsiTheme="minorBidi"/>
          <w:sz w:val="24"/>
          <w:szCs w:val="24"/>
        </w:rPr>
        <w:t xml:space="preserve"> have </w:t>
      </w:r>
      <w:r w:rsidR="009A2F63" w:rsidRPr="005745D3">
        <w:rPr>
          <w:rFonts w:asciiTheme="minorBidi" w:hAnsiTheme="minorBidi"/>
          <w:sz w:val="24"/>
          <w:szCs w:val="24"/>
        </w:rPr>
        <w:t xml:space="preserve">placed it in within </w:t>
      </w:r>
      <w:proofErr w:type="spellStart"/>
      <w:r w:rsidR="009A2F63" w:rsidRPr="005745D3">
        <w:rPr>
          <w:rFonts w:asciiTheme="minorBidi" w:hAnsiTheme="minorBidi"/>
          <w:sz w:val="24"/>
          <w:szCs w:val="24"/>
        </w:rPr>
        <w:t>Protostomia</w:t>
      </w:r>
      <w:proofErr w:type="spellEnd"/>
      <w:r w:rsidR="009A2F63" w:rsidRPr="005745D3">
        <w:rPr>
          <w:rFonts w:asciiTheme="minorBidi" w:hAnsiTheme="minorBidi"/>
          <w:sz w:val="24"/>
          <w:szCs w:val="24"/>
        </w:rPr>
        <w:t>, although presenting deuterostome-like</w:t>
      </w:r>
      <w:r w:rsidR="008373EC">
        <w:rPr>
          <w:rFonts w:asciiTheme="minorBidi" w:hAnsiTheme="minorBidi"/>
          <w:sz w:val="24"/>
          <w:szCs w:val="24"/>
        </w:rPr>
        <w:t xml:space="preserve"> features.</w:t>
      </w:r>
    </w:p>
    <w:p w14:paraId="51B56C40" w14:textId="60F8638F" w:rsidR="00C073DE" w:rsidRPr="005745D3" w:rsidRDefault="00075069" w:rsidP="00F92CB1">
      <w:pPr>
        <w:spacing w:after="120" w:line="240" w:lineRule="auto"/>
        <w:rPr>
          <w:rFonts w:asciiTheme="minorBidi" w:hAnsiTheme="minorBidi"/>
          <w:sz w:val="24"/>
          <w:szCs w:val="24"/>
          <w:rtl/>
        </w:rPr>
      </w:pPr>
      <w:r w:rsidRPr="005745D3">
        <w:rPr>
          <w:rFonts w:asciiTheme="minorBidi" w:hAnsiTheme="minorBidi"/>
          <w:sz w:val="24"/>
          <w:szCs w:val="24"/>
        </w:rPr>
        <w:t xml:space="preserve">Twenty-one species of </w:t>
      </w:r>
      <w:proofErr w:type="spellStart"/>
      <w:r w:rsidRPr="005745D3">
        <w:rPr>
          <w:rFonts w:asciiTheme="minorBidi" w:hAnsiTheme="minorBidi"/>
          <w:sz w:val="24"/>
          <w:szCs w:val="24"/>
        </w:rPr>
        <w:t>Chaetognatha</w:t>
      </w:r>
      <w:proofErr w:type="spellEnd"/>
      <w:r w:rsidRPr="005745D3">
        <w:rPr>
          <w:rFonts w:asciiTheme="minorBidi" w:hAnsiTheme="minorBidi"/>
          <w:sz w:val="24"/>
          <w:szCs w:val="24"/>
        </w:rPr>
        <w:t xml:space="preserve"> are known in the Mediterranean Sea, </w:t>
      </w:r>
      <w:r w:rsidR="00FF3D1D" w:rsidRPr="005745D3">
        <w:rPr>
          <w:rFonts w:asciiTheme="minorBidi" w:hAnsiTheme="minorBidi"/>
          <w:sz w:val="24"/>
          <w:szCs w:val="24"/>
        </w:rPr>
        <w:t>only two of which are of Indo-Pacific origin.</w:t>
      </w:r>
      <w:r w:rsidR="00727BCC" w:rsidRPr="005745D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727BCC" w:rsidRPr="005745D3">
        <w:rPr>
          <w:rFonts w:asciiTheme="minorBidi" w:hAnsiTheme="minorBidi"/>
          <w:sz w:val="24"/>
          <w:szCs w:val="24"/>
        </w:rPr>
        <w:t>Chaetognaths</w:t>
      </w:r>
      <w:proofErr w:type="spellEnd"/>
      <w:r w:rsidR="00727BCC" w:rsidRPr="005745D3">
        <w:rPr>
          <w:rFonts w:asciiTheme="minorBidi" w:hAnsiTheme="minorBidi"/>
          <w:sz w:val="24"/>
          <w:szCs w:val="24"/>
        </w:rPr>
        <w:t xml:space="preserve"> are considered as excellent </w:t>
      </w:r>
      <w:proofErr w:type="spellStart"/>
      <w:r w:rsidR="00727BCC" w:rsidRPr="005745D3">
        <w:rPr>
          <w:rFonts w:asciiTheme="minorBidi" w:hAnsiTheme="minorBidi"/>
          <w:sz w:val="24"/>
          <w:szCs w:val="24"/>
        </w:rPr>
        <w:t>bioindicators</w:t>
      </w:r>
      <w:proofErr w:type="spellEnd"/>
      <w:r w:rsidR="00727BCC" w:rsidRPr="005745D3">
        <w:rPr>
          <w:rFonts w:asciiTheme="minorBidi" w:hAnsiTheme="minorBidi"/>
          <w:sz w:val="24"/>
          <w:szCs w:val="24"/>
        </w:rPr>
        <w:t xml:space="preserve"> of water masses, explaining the large dissimilarity of species composition between the Mediterranean and the Red Sea, markedly </w:t>
      </w:r>
      <w:r w:rsidR="00524EBB" w:rsidRPr="005745D3">
        <w:rPr>
          <w:rFonts w:asciiTheme="minorBidi" w:hAnsiTheme="minorBidi"/>
          <w:sz w:val="24"/>
          <w:szCs w:val="24"/>
        </w:rPr>
        <w:t xml:space="preserve">higher </w:t>
      </w:r>
      <w:r w:rsidR="00727BCC" w:rsidRPr="005745D3">
        <w:rPr>
          <w:rFonts w:asciiTheme="minorBidi" w:hAnsiTheme="minorBidi"/>
          <w:sz w:val="24"/>
          <w:szCs w:val="24"/>
        </w:rPr>
        <w:t xml:space="preserve">than other zooplankton groups. Monitoring changes in </w:t>
      </w:r>
      <w:proofErr w:type="spellStart"/>
      <w:r w:rsidR="00F92CB1" w:rsidRPr="005745D3">
        <w:rPr>
          <w:rFonts w:asciiTheme="minorBidi" w:hAnsiTheme="minorBidi"/>
          <w:sz w:val="24"/>
          <w:szCs w:val="24"/>
        </w:rPr>
        <w:t>c</w:t>
      </w:r>
      <w:r w:rsidR="00727BCC" w:rsidRPr="005745D3">
        <w:rPr>
          <w:rFonts w:asciiTheme="minorBidi" w:hAnsiTheme="minorBidi"/>
          <w:sz w:val="24"/>
          <w:szCs w:val="24"/>
        </w:rPr>
        <w:t>haetognath</w:t>
      </w:r>
      <w:r w:rsidR="00F92CB1" w:rsidRPr="005745D3">
        <w:rPr>
          <w:rFonts w:asciiTheme="minorBidi" w:hAnsiTheme="minorBidi"/>
          <w:sz w:val="24"/>
          <w:szCs w:val="24"/>
        </w:rPr>
        <w:t>s</w:t>
      </w:r>
      <w:proofErr w:type="spellEnd"/>
      <w:r w:rsidR="00F92CB1" w:rsidRPr="005745D3">
        <w:rPr>
          <w:rFonts w:asciiTheme="minorBidi" w:hAnsiTheme="minorBidi"/>
          <w:sz w:val="24"/>
          <w:szCs w:val="24"/>
        </w:rPr>
        <w:t>’</w:t>
      </w:r>
      <w:r w:rsidR="00727BCC" w:rsidRPr="005745D3">
        <w:rPr>
          <w:rFonts w:asciiTheme="minorBidi" w:hAnsiTheme="minorBidi"/>
          <w:sz w:val="24"/>
          <w:szCs w:val="24"/>
        </w:rPr>
        <w:t xml:space="preserve"> species composition in the </w:t>
      </w:r>
      <w:r w:rsidR="00267726" w:rsidRPr="005745D3">
        <w:rPr>
          <w:rFonts w:asciiTheme="minorBidi" w:hAnsiTheme="minorBidi"/>
          <w:sz w:val="24"/>
          <w:szCs w:val="24"/>
        </w:rPr>
        <w:t xml:space="preserve">Eastern </w:t>
      </w:r>
      <w:r w:rsidR="00727BCC" w:rsidRPr="005745D3">
        <w:rPr>
          <w:rFonts w:asciiTheme="minorBidi" w:hAnsiTheme="minorBidi"/>
          <w:sz w:val="24"/>
          <w:szCs w:val="24"/>
        </w:rPr>
        <w:t xml:space="preserve">Mediterranean Sea may </w:t>
      </w:r>
      <w:r w:rsidR="00786F36">
        <w:rPr>
          <w:rFonts w:asciiTheme="minorBidi" w:hAnsiTheme="minorBidi"/>
          <w:sz w:val="24"/>
          <w:szCs w:val="24"/>
        </w:rPr>
        <w:t xml:space="preserve">thus </w:t>
      </w:r>
      <w:r w:rsidR="00267726" w:rsidRPr="005745D3">
        <w:rPr>
          <w:rFonts w:asciiTheme="minorBidi" w:hAnsiTheme="minorBidi"/>
          <w:sz w:val="24"/>
          <w:szCs w:val="24"/>
        </w:rPr>
        <w:t>serve as an important tool in identifying climatic induced changes in the regional hydrography.</w:t>
      </w:r>
    </w:p>
    <w:p w14:paraId="3AE4DAF3" w14:textId="4396CCD9" w:rsidR="005D55D5" w:rsidRPr="00DA4377" w:rsidRDefault="00267726" w:rsidP="00DA4377">
      <w:pPr>
        <w:spacing w:after="120" w:line="240" w:lineRule="auto"/>
        <w:rPr>
          <w:rFonts w:asciiTheme="minorBidi" w:hAnsiTheme="minorBidi"/>
          <w:sz w:val="24"/>
          <w:szCs w:val="24"/>
          <w:rtl/>
        </w:rPr>
      </w:pPr>
      <w:r w:rsidRPr="005745D3">
        <w:rPr>
          <w:rFonts w:asciiTheme="minorBidi" w:hAnsiTheme="minorBidi"/>
          <w:sz w:val="24"/>
          <w:szCs w:val="24"/>
        </w:rPr>
        <w:t>This</w:t>
      </w:r>
      <w:r w:rsidR="00581A10" w:rsidRPr="005745D3">
        <w:rPr>
          <w:rFonts w:asciiTheme="minorBidi" w:hAnsiTheme="minorBidi"/>
          <w:sz w:val="24"/>
          <w:szCs w:val="24"/>
        </w:rPr>
        <w:t xml:space="preserve"> course </w:t>
      </w:r>
      <w:r w:rsidR="00C073DE" w:rsidRPr="005745D3">
        <w:rPr>
          <w:rFonts w:asciiTheme="minorBidi" w:hAnsiTheme="minorBidi"/>
          <w:sz w:val="24"/>
          <w:szCs w:val="24"/>
        </w:rPr>
        <w:t>will</w:t>
      </w:r>
      <w:r w:rsidR="00581A10" w:rsidRPr="005745D3">
        <w:rPr>
          <w:rFonts w:asciiTheme="minorBidi" w:hAnsiTheme="minorBidi"/>
          <w:sz w:val="24"/>
          <w:szCs w:val="24"/>
        </w:rPr>
        <w:t xml:space="preserve"> provide students with an</w:t>
      </w:r>
      <w:r w:rsidR="00C073DE" w:rsidRPr="005745D3">
        <w:rPr>
          <w:rFonts w:asciiTheme="minorBidi" w:hAnsiTheme="minorBidi"/>
          <w:sz w:val="24"/>
          <w:szCs w:val="24"/>
        </w:rPr>
        <w:t xml:space="preserve"> </w:t>
      </w:r>
      <w:r w:rsidR="00581A10" w:rsidRPr="005745D3">
        <w:rPr>
          <w:rFonts w:asciiTheme="minorBidi" w:hAnsiTheme="minorBidi"/>
          <w:sz w:val="24"/>
          <w:szCs w:val="24"/>
        </w:rPr>
        <w:t xml:space="preserve">understanding of the </w:t>
      </w:r>
      <w:r w:rsidR="00FF3D1D" w:rsidRPr="005745D3">
        <w:rPr>
          <w:rFonts w:asciiTheme="minorBidi" w:hAnsiTheme="minorBidi"/>
          <w:sz w:val="24"/>
          <w:szCs w:val="24"/>
        </w:rPr>
        <w:t xml:space="preserve">biology </w:t>
      </w:r>
      <w:r w:rsidR="00E74FF9" w:rsidRPr="005745D3">
        <w:rPr>
          <w:rFonts w:asciiTheme="minorBidi" w:hAnsiTheme="minorBidi"/>
          <w:sz w:val="24"/>
          <w:szCs w:val="24"/>
        </w:rPr>
        <w:t xml:space="preserve">and evolution </w:t>
      </w:r>
      <w:r w:rsidR="00FF3D1D" w:rsidRPr="005745D3">
        <w:rPr>
          <w:rFonts w:asciiTheme="minorBidi" w:hAnsiTheme="minorBidi"/>
          <w:sz w:val="24"/>
          <w:szCs w:val="24"/>
        </w:rPr>
        <w:t xml:space="preserve">of </w:t>
      </w:r>
      <w:proofErr w:type="spellStart"/>
      <w:r w:rsidR="004F1454" w:rsidRPr="005745D3">
        <w:rPr>
          <w:rFonts w:asciiTheme="minorBidi" w:hAnsiTheme="minorBidi"/>
          <w:sz w:val="24"/>
          <w:szCs w:val="24"/>
        </w:rPr>
        <w:t>c</w:t>
      </w:r>
      <w:r w:rsidR="00FF3D1D" w:rsidRPr="005745D3">
        <w:rPr>
          <w:rFonts w:asciiTheme="minorBidi" w:hAnsiTheme="minorBidi"/>
          <w:sz w:val="24"/>
          <w:szCs w:val="24"/>
        </w:rPr>
        <w:t>haetognaths</w:t>
      </w:r>
      <w:proofErr w:type="spellEnd"/>
      <w:r w:rsidR="00FF3D1D" w:rsidRPr="005745D3">
        <w:rPr>
          <w:rFonts w:asciiTheme="minorBidi" w:hAnsiTheme="minorBidi"/>
          <w:sz w:val="24"/>
          <w:szCs w:val="24"/>
        </w:rPr>
        <w:t xml:space="preserve">, and the identification of species </w:t>
      </w:r>
      <w:r w:rsidR="00F92CB1" w:rsidRPr="005745D3">
        <w:rPr>
          <w:rFonts w:asciiTheme="minorBidi" w:hAnsiTheme="minorBidi"/>
          <w:sz w:val="24"/>
          <w:szCs w:val="24"/>
        </w:rPr>
        <w:t xml:space="preserve">of </w:t>
      </w:r>
      <w:r w:rsidR="00581A10" w:rsidRPr="005745D3">
        <w:rPr>
          <w:rFonts w:asciiTheme="minorBidi" w:hAnsiTheme="minorBidi"/>
          <w:sz w:val="24"/>
          <w:szCs w:val="24"/>
        </w:rPr>
        <w:t>the</w:t>
      </w:r>
      <w:r w:rsidR="00FF3D1D" w:rsidRPr="005745D3">
        <w:rPr>
          <w:rFonts w:asciiTheme="minorBidi" w:hAnsiTheme="minorBidi"/>
          <w:sz w:val="24"/>
          <w:szCs w:val="24"/>
        </w:rPr>
        <w:t xml:space="preserve"> </w:t>
      </w:r>
      <w:r w:rsidRPr="005745D3">
        <w:rPr>
          <w:rFonts w:asciiTheme="minorBidi" w:hAnsiTheme="minorBidi"/>
          <w:sz w:val="24"/>
          <w:szCs w:val="24"/>
        </w:rPr>
        <w:t>Mediterranean</w:t>
      </w:r>
      <w:r w:rsidR="00F92CB1" w:rsidRPr="005745D3">
        <w:rPr>
          <w:rFonts w:asciiTheme="minorBidi" w:hAnsiTheme="minorBidi"/>
          <w:sz w:val="24"/>
          <w:szCs w:val="24"/>
        </w:rPr>
        <w:t xml:space="preserve"> and Red Sea</w:t>
      </w:r>
      <w:r w:rsidRPr="005745D3">
        <w:rPr>
          <w:rFonts w:asciiTheme="minorBidi" w:hAnsiTheme="minorBidi"/>
          <w:sz w:val="24"/>
          <w:szCs w:val="24"/>
        </w:rPr>
        <w:t>. The s</w:t>
      </w:r>
      <w:r w:rsidR="00581A10" w:rsidRPr="005745D3">
        <w:rPr>
          <w:rFonts w:asciiTheme="minorBidi" w:hAnsiTheme="minorBidi"/>
          <w:sz w:val="24"/>
          <w:szCs w:val="24"/>
        </w:rPr>
        <w:t>tudents will experience hands-on</w:t>
      </w:r>
      <w:r w:rsidRPr="005745D3">
        <w:rPr>
          <w:rFonts w:asciiTheme="minorBidi" w:hAnsiTheme="minorBidi"/>
          <w:sz w:val="24"/>
          <w:szCs w:val="24"/>
        </w:rPr>
        <w:t xml:space="preserve"> field and</w:t>
      </w:r>
      <w:r w:rsidR="00581A10" w:rsidRPr="005745D3">
        <w:rPr>
          <w:rFonts w:asciiTheme="minorBidi" w:hAnsiTheme="minorBidi"/>
          <w:sz w:val="24"/>
          <w:szCs w:val="24"/>
        </w:rPr>
        <w:t xml:space="preserve"> </w:t>
      </w:r>
      <w:r w:rsidR="00FF3D1D" w:rsidRPr="005745D3">
        <w:rPr>
          <w:rFonts w:asciiTheme="minorBidi" w:hAnsiTheme="minorBidi"/>
          <w:sz w:val="24"/>
          <w:szCs w:val="24"/>
        </w:rPr>
        <w:t xml:space="preserve">lab techniques </w:t>
      </w:r>
      <w:r w:rsidR="00F92CB1" w:rsidRPr="005745D3">
        <w:rPr>
          <w:rFonts w:asciiTheme="minorBidi" w:hAnsiTheme="minorBidi"/>
          <w:sz w:val="24"/>
          <w:szCs w:val="24"/>
        </w:rPr>
        <w:t>of</w:t>
      </w:r>
      <w:r w:rsidR="00FF3D1D" w:rsidRPr="005745D3">
        <w:rPr>
          <w:rFonts w:asciiTheme="minorBidi" w:hAnsiTheme="minorBidi"/>
          <w:sz w:val="24"/>
          <w:szCs w:val="24"/>
        </w:rPr>
        <w:t xml:space="preserve"> sampling, </w:t>
      </w:r>
      <w:r w:rsidRPr="005745D3">
        <w:rPr>
          <w:rFonts w:asciiTheme="minorBidi" w:hAnsiTheme="minorBidi"/>
          <w:sz w:val="24"/>
          <w:szCs w:val="24"/>
        </w:rPr>
        <w:t xml:space="preserve">sample processing, </w:t>
      </w:r>
      <w:r w:rsidR="00E74FF9" w:rsidRPr="005745D3">
        <w:rPr>
          <w:rFonts w:asciiTheme="minorBidi" w:hAnsiTheme="minorBidi"/>
          <w:sz w:val="24"/>
          <w:szCs w:val="24"/>
        </w:rPr>
        <w:t xml:space="preserve">and </w:t>
      </w:r>
      <w:r w:rsidR="004E6D70" w:rsidRPr="005745D3">
        <w:rPr>
          <w:rFonts w:asciiTheme="minorBidi" w:hAnsiTheme="minorBidi"/>
          <w:sz w:val="24"/>
          <w:szCs w:val="24"/>
        </w:rPr>
        <w:t xml:space="preserve">using keys for </w:t>
      </w:r>
      <w:r w:rsidRPr="005745D3">
        <w:rPr>
          <w:rFonts w:asciiTheme="minorBidi" w:hAnsiTheme="minorBidi"/>
          <w:sz w:val="24"/>
          <w:szCs w:val="24"/>
        </w:rPr>
        <w:t>identif</w:t>
      </w:r>
      <w:r w:rsidR="00E74FF9" w:rsidRPr="005745D3">
        <w:rPr>
          <w:rFonts w:asciiTheme="minorBidi" w:hAnsiTheme="minorBidi"/>
          <w:sz w:val="24"/>
          <w:szCs w:val="24"/>
        </w:rPr>
        <w:t>ication.</w:t>
      </w:r>
    </w:p>
    <w:p w14:paraId="4E7717F1" w14:textId="77777777" w:rsidR="00B14B37" w:rsidRDefault="00B14B37" w:rsidP="00FA4C53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F8B9964" w14:textId="77777777" w:rsidR="00E6578A" w:rsidRDefault="00E6578A" w:rsidP="00FA4C53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750E074C" w14:textId="5FEB438E" w:rsidR="00FA4C53" w:rsidRPr="00957469" w:rsidRDefault="007B2F8E" w:rsidP="00FA4C53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957469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SHORT </w:t>
      </w:r>
      <w:r w:rsidR="00FA4C53" w:rsidRPr="00957469">
        <w:rPr>
          <w:rFonts w:asciiTheme="minorBidi" w:hAnsiTheme="minorBidi"/>
          <w:b/>
          <w:bCs/>
          <w:sz w:val="24"/>
          <w:szCs w:val="24"/>
          <w:u w:val="single"/>
        </w:rPr>
        <w:t>COURSE OUTLINE</w:t>
      </w:r>
    </w:p>
    <w:p w14:paraId="363AEC91" w14:textId="77777777" w:rsidR="00C51ED2" w:rsidRDefault="00C51ED2" w:rsidP="00FA4C53">
      <w:pPr>
        <w:spacing w:after="0" w:line="240" w:lineRule="auto"/>
        <w:rPr>
          <w:rFonts w:asciiTheme="minorBidi" w:hAnsiTheme="minorBidi"/>
          <w:b/>
          <w:bCs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42"/>
        <w:gridCol w:w="5013"/>
        <w:gridCol w:w="4050"/>
      </w:tblGrid>
      <w:tr w:rsidR="008C4354" w14:paraId="1AFA09A5" w14:textId="77777777" w:rsidTr="00F12FB7">
        <w:tc>
          <w:tcPr>
            <w:tcW w:w="74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923731" w14:textId="77777777" w:rsidR="008C4354" w:rsidRDefault="008C4354" w:rsidP="005171F2">
            <w:pPr>
              <w:spacing w:before="80" w:after="8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Day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5C1556" w14:textId="77777777" w:rsidR="008C4354" w:rsidRDefault="008C4354" w:rsidP="005171F2">
            <w:pPr>
              <w:spacing w:before="80" w:after="8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Topics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AB6979" w14:textId="77777777" w:rsidR="008C4354" w:rsidRDefault="008C4354" w:rsidP="005171F2">
            <w:pPr>
              <w:spacing w:before="80" w:after="8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Activities</w:t>
            </w:r>
          </w:p>
        </w:tc>
      </w:tr>
      <w:tr w:rsidR="008C4354" w14:paraId="032FA963" w14:textId="77777777" w:rsidTr="00F12FB7">
        <w:tc>
          <w:tcPr>
            <w:tcW w:w="742" w:type="dxa"/>
          </w:tcPr>
          <w:p w14:paraId="0550CBBF" w14:textId="77777777" w:rsidR="008C4354" w:rsidRDefault="008C4354" w:rsidP="005171F2">
            <w:pPr>
              <w:spacing w:before="80" w:after="8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</w:t>
            </w:r>
          </w:p>
        </w:tc>
        <w:tc>
          <w:tcPr>
            <w:tcW w:w="5013" w:type="dxa"/>
          </w:tcPr>
          <w:p w14:paraId="38A818E7" w14:textId="2DE0BA86" w:rsidR="004D6978" w:rsidRPr="00B921C4" w:rsidRDefault="00C04854" w:rsidP="005171F2">
            <w:pPr>
              <w:spacing w:before="80" w:after="80"/>
              <w:rPr>
                <w:rFonts w:asciiTheme="minorBidi" w:hAnsiTheme="minorBidi"/>
              </w:rPr>
            </w:pPr>
            <w:r w:rsidRPr="00B921C4">
              <w:rPr>
                <w:rFonts w:asciiTheme="minorBidi" w:hAnsiTheme="minorBidi"/>
              </w:rPr>
              <w:t>Welcome and intro</w:t>
            </w:r>
            <w:r w:rsidR="00DE5BF8" w:rsidRPr="00B921C4">
              <w:rPr>
                <w:rFonts w:asciiTheme="minorBidi" w:hAnsiTheme="minorBidi"/>
              </w:rPr>
              <w:t xml:space="preserve"> to </w:t>
            </w:r>
            <w:proofErr w:type="spellStart"/>
            <w:r w:rsidR="00DE5BF8" w:rsidRPr="00B921C4">
              <w:rPr>
                <w:rFonts w:asciiTheme="minorBidi" w:hAnsiTheme="minorBidi"/>
              </w:rPr>
              <w:t>Chaetognatha</w:t>
            </w:r>
            <w:proofErr w:type="spellEnd"/>
            <w:r w:rsidR="00761492">
              <w:rPr>
                <w:rFonts w:asciiTheme="minorBidi" w:hAnsiTheme="minorBidi"/>
              </w:rPr>
              <w:t xml:space="preserve"> (TGH, APB)</w:t>
            </w:r>
          </w:p>
        </w:tc>
        <w:tc>
          <w:tcPr>
            <w:tcW w:w="4050" w:type="dxa"/>
          </w:tcPr>
          <w:p w14:paraId="23D02532" w14:textId="47332679" w:rsidR="00621748" w:rsidRPr="00C073DE" w:rsidRDefault="00E86949" w:rsidP="005171F2">
            <w:pPr>
              <w:spacing w:before="80" w:after="8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Frontal lessons</w:t>
            </w:r>
            <w:r w:rsidR="005171F2">
              <w:rPr>
                <w:rFonts w:asciiTheme="minorBidi" w:hAnsiTheme="minorBidi"/>
              </w:rPr>
              <w:t>.</w:t>
            </w:r>
          </w:p>
        </w:tc>
      </w:tr>
      <w:tr w:rsidR="00CB0005" w14:paraId="43264218" w14:textId="77777777" w:rsidTr="00F12FB7">
        <w:tc>
          <w:tcPr>
            <w:tcW w:w="742" w:type="dxa"/>
          </w:tcPr>
          <w:p w14:paraId="5681F39C" w14:textId="77777777" w:rsidR="00CB0005" w:rsidRDefault="00CB0005" w:rsidP="005171F2">
            <w:pPr>
              <w:spacing w:before="80" w:after="8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</w:t>
            </w:r>
          </w:p>
        </w:tc>
        <w:tc>
          <w:tcPr>
            <w:tcW w:w="5013" w:type="dxa"/>
          </w:tcPr>
          <w:p w14:paraId="526B8DCD" w14:textId="0C76503B" w:rsidR="00CB0005" w:rsidRPr="00B921C4" w:rsidRDefault="00633284" w:rsidP="005171F2">
            <w:pPr>
              <w:spacing w:before="80" w:after="80"/>
              <w:rPr>
                <w:rFonts w:asciiTheme="minorBidi" w:hAnsiTheme="minorBidi"/>
                <w:rtl/>
              </w:rPr>
            </w:pPr>
            <w:proofErr w:type="spellStart"/>
            <w:r w:rsidRPr="00B921C4">
              <w:rPr>
                <w:rFonts w:asciiTheme="minorBidi" w:hAnsiTheme="minorBidi"/>
              </w:rPr>
              <w:t>Chaetognatha</w:t>
            </w:r>
            <w:proofErr w:type="spellEnd"/>
            <w:r w:rsidRPr="00B921C4">
              <w:rPr>
                <w:rFonts w:asciiTheme="minorBidi" w:hAnsiTheme="minorBidi"/>
              </w:rPr>
              <w:t xml:space="preserve"> biology</w:t>
            </w:r>
            <w:r w:rsidR="005171F2" w:rsidRPr="00B921C4">
              <w:rPr>
                <w:rFonts w:asciiTheme="minorBidi" w:hAnsiTheme="minorBidi"/>
              </w:rPr>
              <w:t xml:space="preserve"> and morphology</w:t>
            </w:r>
            <w:r w:rsidR="009E2031">
              <w:rPr>
                <w:rFonts w:asciiTheme="minorBidi" w:hAnsiTheme="minorBidi"/>
              </w:rPr>
              <w:t xml:space="preserve"> (APB)</w:t>
            </w:r>
          </w:p>
        </w:tc>
        <w:tc>
          <w:tcPr>
            <w:tcW w:w="4050" w:type="dxa"/>
          </w:tcPr>
          <w:p w14:paraId="032BD20F" w14:textId="71E8B736" w:rsidR="00CB0005" w:rsidRPr="009A2F63" w:rsidRDefault="00633284" w:rsidP="005171F2">
            <w:pPr>
              <w:spacing w:before="80" w:after="8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Frontal lessons and lab.</w:t>
            </w:r>
            <w:r w:rsidR="005171F2">
              <w:rPr>
                <w:rFonts w:asciiTheme="minorBidi" w:hAnsiTheme="minorBidi"/>
              </w:rPr>
              <w:t xml:space="preserve"> Using identification keys.</w:t>
            </w:r>
          </w:p>
        </w:tc>
      </w:tr>
      <w:tr w:rsidR="00633284" w14:paraId="28FA7015" w14:textId="77777777" w:rsidTr="00F12FB7">
        <w:tc>
          <w:tcPr>
            <w:tcW w:w="742" w:type="dxa"/>
          </w:tcPr>
          <w:p w14:paraId="2DC278DA" w14:textId="77777777" w:rsidR="00633284" w:rsidRDefault="00633284" w:rsidP="005171F2">
            <w:pPr>
              <w:spacing w:before="80" w:after="8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5013" w:type="dxa"/>
          </w:tcPr>
          <w:p w14:paraId="18A2FD6B" w14:textId="50BD5BE1" w:rsidR="00633284" w:rsidRPr="009A2F63" w:rsidRDefault="00633284" w:rsidP="005171F2">
            <w:pPr>
              <w:spacing w:before="80" w:after="80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/>
              </w:rPr>
              <w:t>Chaetognatha</w:t>
            </w:r>
            <w:proofErr w:type="spellEnd"/>
            <w:r>
              <w:rPr>
                <w:rFonts w:asciiTheme="minorBidi" w:hAnsiTheme="minorBidi"/>
              </w:rPr>
              <w:t xml:space="preserve"> sampling </w:t>
            </w:r>
            <w:r w:rsidR="00E278D2">
              <w:rPr>
                <w:rFonts w:asciiTheme="minorBidi" w:hAnsiTheme="minorBidi"/>
              </w:rPr>
              <w:t xml:space="preserve">and preservation </w:t>
            </w:r>
            <w:r>
              <w:rPr>
                <w:rFonts w:asciiTheme="minorBidi" w:hAnsiTheme="minorBidi"/>
              </w:rPr>
              <w:t>methods</w:t>
            </w:r>
            <w:r w:rsidR="009E2031">
              <w:rPr>
                <w:rFonts w:asciiTheme="minorBidi" w:hAnsiTheme="minorBidi"/>
              </w:rPr>
              <w:t xml:space="preserve"> (TGH)</w:t>
            </w:r>
          </w:p>
        </w:tc>
        <w:tc>
          <w:tcPr>
            <w:tcW w:w="4050" w:type="dxa"/>
          </w:tcPr>
          <w:p w14:paraId="3FE0AA84" w14:textId="27FFE059" w:rsidR="00633284" w:rsidRPr="00C073DE" w:rsidRDefault="00937316" w:rsidP="005171F2">
            <w:pPr>
              <w:spacing w:before="80" w:after="8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Cruise</w:t>
            </w:r>
            <w:r w:rsidR="00633284">
              <w:rPr>
                <w:rFonts w:asciiTheme="minorBidi" w:hAnsiTheme="minorBidi"/>
              </w:rPr>
              <w:t>: sampling in the Mediterranean Sea (</w:t>
            </w:r>
            <w:r w:rsidR="00924DA9">
              <w:rPr>
                <w:rFonts w:asciiTheme="minorBidi" w:hAnsiTheme="minorBidi"/>
              </w:rPr>
              <w:t>R/V Mediterranean Explorer</w:t>
            </w:r>
            <w:r w:rsidR="00633284">
              <w:rPr>
                <w:rFonts w:asciiTheme="minorBidi" w:hAnsiTheme="minorBidi"/>
              </w:rPr>
              <w:t>)</w:t>
            </w:r>
            <w:r w:rsidR="005171F2">
              <w:rPr>
                <w:rFonts w:asciiTheme="minorBidi" w:hAnsiTheme="minorBidi"/>
              </w:rPr>
              <w:t>.</w:t>
            </w:r>
          </w:p>
        </w:tc>
      </w:tr>
      <w:tr w:rsidR="00633284" w14:paraId="78D06CF1" w14:textId="77777777" w:rsidTr="00F12FB7">
        <w:tc>
          <w:tcPr>
            <w:tcW w:w="742" w:type="dxa"/>
          </w:tcPr>
          <w:p w14:paraId="2AAA9F36" w14:textId="77777777" w:rsidR="00633284" w:rsidRDefault="00633284" w:rsidP="005171F2">
            <w:pPr>
              <w:spacing w:before="80" w:after="8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4</w:t>
            </w:r>
          </w:p>
        </w:tc>
        <w:tc>
          <w:tcPr>
            <w:tcW w:w="5013" w:type="dxa"/>
          </w:tcPr>
          <w:p w14:paraId="6EAA9C54" w14:textId="6A22A20A" w:rsidR="00633284" w:rsidRPr="009A2F63" w:rsidRDefault="00600046" w:rsidP="00600046">
            <w:pPr>
              <w:spacing w:before="60" w:after="60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/>
              </w:rPr>
              <w:t>Chaetognath</w:t>
            </w:r>
            <w:r w:rsidR="00DA6688">
              <w:rPr>
                <w:rFonts w:asciiTheme="minorBidi" w:hAnsiTheme="minorBidi"/>
              </w:rPr>
              <w:t>a</w:t>
            </w:r>
            <w:proofErr w:type="spellEnd"/>
            <w:r>
              <w:rPr>
                <w:rFonts w:asciiTheme="minorBidi" w:hAnsiTheme="minorBidi"/>
              </w:rPr>
              <w:t xml:space="preserve"> diversity</w:t>
            </w:r>
            <w:r w:rsidR="009E2031">
              <w:rPr>
                <w:rFonts w:asciiTheme="minorBidi" w:hAnsiTheme="minorBidi"/>
              </w:rPr>
              <w:t xml:space="preserve"> (APB)</w:t>
            </w:r>
          </w:p>
        </w:tc>
        <w:tc>
          <w:tcPr>
            <w:tcW w:w="4050" w:type="dxa"/>
          </w:tcPr>
          <w:p w14:paraId="223C27D2" w14:textId="753F56A0" w:rsidR="00633284" w:rsidRPr="00C073DE" w:rsidRDefault="00B752A2" w:rsidP="00B752A2">
            <w:pPr>
              <w:spacing w:before="80" w:after="8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Lab: s</w:t>
            </w:r>
            <w:r w:rsidR="00633284">
              <w:rPr>
                <w:rFonts w:asciiTheme="minorBidi" w:hAnsiTheme="minorBidi"/>
              </w:rPr>
              <w:t xml:space="preserve">orting and identifying </w:t>
            </w:r>
            <w:r w:rsidR="005171F2">
              <w:rPr>
                <w:rFonts w:asciiTheme="minorBidi" w:hAnsiTheme="minorBidi"/>
              </w:rPr>
              <w:t>specimens.</w:t>
            </w:r>
          </w:p>
        </w:tc>
      </w:tr>
      <w:tr w:rsidR="00DA6688" w14:paraId="365CB997" w14:textId="77777777" w:rsidTr="00F12FB7">
        <w:tc>
          <w:tcPr>
            <w:tcW w:w="742" w:type="dxa"/>
          </w:tcPr>
          <w:p w14:paraId="6EF04898" w14:textId="77777777" w:rsidR="00DA6688" w:rsidRDefault="00DA6688" w:rsidP="00DA6688">
            <w:pPr>
              <w:spacing w:before="80" w:after="8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5</w:t>
            </w:r>
          </w:p>
        </w:tc>
        <w:tc>
          <w:tcPr>
            <w:tcW w:w="5013" w:type="dxa"/>
          </w:tcPr>
          <w:p w14:paraId="7524298C" w14:textId="7082FF33" w:rsidR="00DA6688" w:rsidRDefault="00DA6688" w:rsidP="00DA6688">
            <w:pPr>
              <w:spacing w:before="80" w:after="80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Chaetognatha</w:t>
            </w:r>
            <w:proofErr w:type="spellEnd"/>
            <w:r>
              <w:rPr>
                <w:rFonts w:asciiTheme="minorBidi" w:hAnsiTheme="minorBidi"/>
              </w:rPr>
              <w:t xml:space="preserve"> diversity</w:t>
            </w:r>
            <w:r w:rsidR="009E2031">
              <w:rPr>
                <w:rFonts w:asciiTheme="minorBidi" w:hAnsiTheme="minorBidi"/>
              </w:rPr>
              <w:t xml:space="preserve"> (APB)</w:t>
            </w:r>
          </w:p>
          <w:p w14:paraId="131DD08E" w14:textId="1E7DA7E9" w:rsidR="00DA6688" w:rsidRPr="00C073DE" w:rsidRDefault="00DA6688" w:rsidP="00DA6688">
            <w:pPr>
              <w:spacing w:before="80" w:after="8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Exam</w:t>
            </w:r>
          </w:p>
        </w:tc>
        <w:tc>
          <w:tcPr>
            <w:tcW w:w="4050" w:type="dxa"/>
          </w:tcPr>
          <w:p w14:paraId="79D68943" w14:textId="5541A685" w:rsidR="00DA6688" w:rsidRPr="00C073DE" w:rsidRDefault="00B752A2" w:rsidP="00DA6688">
            <w:pPr>
              <w:spacing w:before="80" w:after="8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Lab: s</w:t>
            </w:r>
            <w:r w:rsidR="00DA6688">
              <w:rPr>
                <w:rFonts w:asciiTheme="minorBidi" w:hAnsiTheme="minorBidi"/>
              </w:rPr>
              <w:t>orting and identifying specimens.</w:t>
            </w:r>
          </w:p>
        </w:tc>
      </w:tr>
    </w:tbl>
    <w:p w14:paraId="2CC7D561" w14:textId="72787DDA" w:rsidR="009A2F63" w:rsidRDefault="009A2F63" w:rsidP="009A2F63">
      <w:pPr>
        <w:spacing w:after="0" w:line="240" w:lineRule="auto"/>
        <w:rPr>
          <w:rFonts w:asciiTheme="minorBidi" w:hAnsiTheme="minorBidi"/>
          <w:b/>
          <w:bCs/>
        </w:rPr>
      </w:pPr>
    </w:p>
    <w:p w14:paraId="36F50CCD" w14:textId="578A3C0E" w:rsidR="00FC3505" w:rsidRPr="00957469" w:rsidRDefault="00FC3505" w:rsidP="009B04F6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957469">
        <w:rPr>
          <w:rFonts w:asciiTheme="minorBidi" w:hAnsiTheme="minorBidi"/>
          <w:b/>
          <w:bCs/>
          <w:sz w:val="24"/>
          <w:szCs w:val="24"/>
          <w:u w:val="single"/>
        </w:rPr>
        <w:t xml:space="preserve">DETAILED </w:t>
      </w:r>
      <w:r w:rsidR="009B04F6">
        <w:rPr>
          <w:rFonts w:asciiTheme="minorBidi" w:hAnsiTheme="minorBidi"/>
          <w:b/>
          <w:bCs/>
          <w:sz w:val="24"/>
          <w:szCs w:val="24"/>
          <w:u w:val="single"/>
        </w:rPr>
        <w:t>PROGRAM</w:t>
      </w:r>
      <w:r w:rsidRPr="00957469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14:paraId="420C1081" w14:textId="63E1F6D5" w:rsidR="00FC3505" w:rsidRDefault="00FC3505" w:rsidP="004E38F4">
      <w:pPr>
        <w:spacing w:after="0" w:line="240" w:lineRule="auto"/>
        <w:rPr>
          <w:rFonts w:asciiTheme="minorBidi" w:hAnsiTheme="minorBidi"/>
          <w:b/>
          <w:bCs/>
          <w:lang w:bidi="he-IL"/>
        </w:rPr>
      </w:pPr>
    </w:p>
    <w:p w14:paraId="40F3474C" w14:textId="49E1D3EA" w:rsidR="00FC3505" w:rsidRPr="005C5DC9" w:rsidRDefault="00FC3505" w:rsidP="00761492">
      <w:pPr>
        <w:spacing w:before="60" w:after="60" w:line="240" w:lineRule="auto"/>
        <w:rPr>
          <w:rFonts w:asciiTheme="minorBidi" w:hAnsiTheme="minorBidi"/>
          <w:b/>
          <w:bCs/>
          <w:sz w:val="24"/>
          <w:szCs w:val="24"/>
        </w:rPr>
      </w:pPr>
      <w:r w:rsidRPr="00FC3505">
        <w:rPr>
          <w:rFonts w:asciiTheme="minorBidi" w:hAnsiTheme="minorBidi"/>
          <w:b/>
          <w:bCs/>
          <w:sz w:val="24"/>
          <w:szCs w:val="24"/>
        </w:rPr>
        <w:t>Day 1</w:t>
      </w:r>
      <w:r w:rsidR="00D22669">
        <w:rPr>
          <w:rFonts w:asciiTheme="minorBidi" w:hAnsiTheme="minorBidi"/>
          <w:b/>
          <w:bCs/>
          <w:sz w:val="24"/>
          <w:szCs w:val="24"/>
        </w:rPr>
        <w:t xml:space="preserve"> – April </w:t>
      </w:r>
      <w:r w:rsidR="00761492">
        <w:rPr>
          <w:rFonts w:asciiTheme="minorBidi" w:hAnsiTheme="minorBidi"/>
          <w:b/>
          <w:bCs/>
          <w:sz w:val="24"/>
          <w:szCs w:val="24"/>
        </w:rPr>
        <w:t>7</w:t>
      </w:r>
      <w:r w:rsidR="00D22669">
        <w:rPr>
          <w:rFonts w:asciiTheme="minorBidi" w:hAnsiTheme="minorBidi"/>
          <w:b/>
          <w:bCs/>
          <w:sz w:val="24"/>
          <w:szCs w:val="24"/>
        </w:rPr>
        <w:t xml:space="preserve"> 2019</w:t>
      </w:r>
      <w:r w:rsidR="00843E4B">
        <w:rPr>
          <w:rFonts w:asciiTheme="minorBidi" w:hAnsiTheme="minorBidi"/>
          <w:b/>
          <w:bCs/>
          <w:sz w:val="24"/>
          <w:szCs w:val="24"/>
        </w:rPr>
        <w:t xml:space="preserve"> (</w:t>
      </w:r>
      <w:r w:rsidR="00761492">
        <w:rPr>
          <w:rFonts w:asciiTheme="minorBidi" w:hAnsiTheme="minorBidi"/>
          <w:b/>
          <w:bCs/>
          <w:sz w:val="24"/>
          <w:szCs w:val="24"/>
        </w:rPr>
        <w:t>Sunday</w:t>
      </w:r>
      <w:r w:rsidR="00843E4B">
        <w:rPr>
          <w:rFonts w:asciiTheme="minorBidi" w:hAnsiTheme="minorBidi"/>
          <w:b/>
          <w:bCs/>
          <w:sz w:val="24"/>
          <w:szCs w:val="24"/>
        </w:rPr>
        <w:t>)</w:t>
      </w:r>
    </w:p>
    <w:p w14:paraId="5A6EFACD" w14:textId="24BEFAAC" w:rsidR="00DB4796" w:rsidRDefault="00F13C8F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9:00 – Welcome and c</w:t>
      </w:r>
      <w:r w:rsidR="00DB4796">
        <w:rPr>
          <w:rFonts w:asciiTheme="minorBidi" w:hAnsiTheme="minorBidi"/>
        </w:rPr>
        <w:t>ourse introduction</w:t>
      </w:r>
    </w:p>
    <w:p w14:paraId="01D507B2" w14:textId="7C25A545" w:rsidR="002A6381" w:rsidRPr="002A6381" w:rsidRDefault="002A6381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Diversity and Biogeography of </w:t>
      </w:r>
      <w:proofErr w:type="spellStart"/>
      <w:r>
        <w:rPr>
          <w:rFonts w:asciiTheme="minorBidi" w:hAnsiTheme="minorBidi"/>
        </w:rPr>
        <w:t>Chaetognaths</w:t>
      </w:r>
      <w:proofErr w:type="spellEnd"/>
    </w:p>
    <w:p w14:paraId="774B342D" w14:textId="2420E503" w:rsidR="00FC3505" w:rsidRDefault="002A6381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Role of </w:t>
      </w:r>
      <w:proofErr w:type="spellStart"/>
      <w:r>
        <w:rPr>
          <w:rFonts w:asciiTheme="minorBidi" w:hAnsiTheme="minorBidi"/>
        </w:rPr>
        <w:t>Chaetognaths</w:t>
      </w:r>
      <w:proofErr w:type="spellEnd"/>
      <w:r>
        <w:rPr>
          <w:rFonts w:asciiTheme="minorBidi" w:hAnsiTheme="minorBidi"/>
        </w:rPr>
        <w:t xml:space="preserve"> </w:t>
      </w:r>
      <w:r w:rsidR="00DB4796">
        <w:rPr>
          <w:rFonts w:asciiTheme="minorBidi" w:hAnsiTheme="minorBidi"/>
        </w:rPr>
        <w:t>in the food chain</w:t>
      </w:r>
    </w:p>
    <w:p w14:paraId="463FD6F5" w14:textId="389505E5" w:rsidR="00E278D2" w:rsidRPr="005C5DC9" w:rsidRDefault="00E278D2" w:rsidP="00941651">
      <w:pPr>
        <w:spacing w:before="60" w:after="60" w:line="240" w:lineRule="auto"/>
        <w:rPr>
          <w:rFonts w:asciiTheme="minorBidi" w:hAnsiTheme="minorBidi"/>
          <w:b/>
          <w:bCs/>
          <w:sz w:val="24"/>
          <w:szCs w:val="24"/>
        </w:rPr>
      </w:pPr>
      <w:r w:rsidRPr="00FC3505">
        <w:rPr>
          <w:rFonts w:asciiTheme="minorBidi" w:hAnsiTheme="minorBidi"/>
          <w:b/>
          <w:bCs/>
          <w:sz w:val="24"/>
          <w:szCs w:val="24"/>
        </w:rPr>
        <w:t xml:space="preserve">Day </w:t>
      </w:r>
      <w:r w:rsidR="005C5DC9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2</w:t>
      </w:r>
      <w:r>
        <w:rPr>
          <w:rFonts w:asciiTheme="minorBidi" w:hAnsiTheme="minorBidi"/>
          <w:b/>
          <w:bCs/>
          <w:sz w:val="24"/>
          <w:szCs w:val="24"/>
        </w:rPr>
        <w:t xml:space="preserve"> – April </w:t>
      </w:r>
      <w:r w:rsidR="00941651">
        <w:rPr>
          <w:rFonts w:asciiTheme="minorBidi" w:hAnsiTheme="minorBidi"/>
          <w:b/>
          <w:bCs/>
          <w:sz w:val="24"/>
          <w:szCs w:val="24"/>
        </w:rPr>
        <w:t>8</w:t>
      </w:r>
      <w:r>
        <w:rPr>
          <w:rFonts w:asciiTheme="minorBidi" w:hAnsiTheme="minorBidi"/>
          <w:b/>
          <w:bCs/>
          <w:sz w:val="24"/>
          <w:szCs w:val="24"/>
        </w:rPr>
        <w:t xml:space="preserve"> 2019 (</w:t>
      </w:r>
      <w:r w:rsidR="00761492">
        <w:rPr>
          <w:rFonts w:asciiTheme="minorBidi" w:hAnsiTheme="minorBidi"/>
          <w:b/>
          <w:bCs/>
          <w:sz w:val="24"/>
          <w:szCs w:val="24"/>
        </w:rPr>
        <w:t>Monday</w:t>
      </w:r>
      <w:r>
        <w:rPr>
          <w:rFonts w:asciiTheme="minorBidi" w:hAnsiTheme="minorBidi"/>
          <w:b/>
          <w:bCs/>
          <w:sz w:val="24"/>
          <w:szCs w:val="24"/>
        </w:rPr>
        <w:t>)</w:t>
      </w:r>
    </w:p>
    <w:p w14:paraId="3F3FA2E4" w14:textId="77777777" w:rsidR="00A27306" w:rsidRDefault="00A27306" w:rsidP="00A27306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Morphology and Taxonomy of </w:t>
      </w:r>
      <w:proofErr w:type="spellStart"/>
      <w:r>
        <w:rPr>
          <w:rFonts w:asciiTheme="minorBidi" w:hAnsiTheme="minorBidi"/>
        </w:rPr>
        <w:t>Chaetognatha</w:t>
      </w:r>
      <w:proofErr w:type="spellEnd"/>
      <w:r>
        <w:rPr>
          <w:rFonts w:asciiTheme="minorBidi" w:hAnsiTheme="minorBidi"/>
        </w:rPr>
        <w:t>, introduction to genera and species</w:t>
      </w:r>
    </w:p>
    <w:p w14:paraId="0758DC93" w14:textId="77777777" w:rsidR="00A27306" w:rsidRPr="002A6381" w:rsidRDefault="00A27306" w:rsidP="00A27306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2854AD">
        <w:rPr>
          <w:rFonts w:ascii="Arial" w:hAnsi="Arial"/>
        </w:rPr>
        <w:t xml:space="preserve">How to process samples, taxonomic and/or ecological, and procedures for storage and conservation of plankton samples </w:t>
      </w:r>
    </w:p>
    <w:p w14:paraId="35F6D9DE" w14:textId="117E23F1" w:rsidR="005C5DC9" w:rsidRDefault="0040173A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Hands on identification of </w:t>
      </w:r>
      <w:r w:rsidR="00596A4B">
        <w:rPr>
          <w:rFonts w:asciiTheme="minorBidi" w:hAnsiTheme="minorBidi"/>
        </w:rPr>
        <w:t xml:space="preserve">preserved </w:t>
      </w:r>
      <w:r>
        <w:rPr>
          <w:rFonts w:asciiTheme="minorBidi" w:hAnsiTheme="minorBidi"/>
        </w:rPr>
        <w:t xml:space="preserve">specimens </w:t>
      </w:r>
    </w:p>
    <w:p w14:paraId="5A10DD88" w14:textId="3BE38F0F" w:rsidR="005C5DC9" w:rsidRDefault="0040173A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Using different identification tools</w:t>
      </w:r>
    </w:p>
    <w:p w14:paraId="73B5865B" w14:textId="6F61949D" w:rsidR="00E278D2" w:rsidRPr="00FC3505" w:rsidRDefault="00E278D2" w:rsidP="00BB48EE">
      <w:pPr>
        <w:spacing w:before="60" w:after="60" w:line="240" w:lineRule="auto"/>
        <w:rPr>
          <w:rFonts w:asciiTheme="minorBidi" w:hAnsiTheme="minorBidi"/>
          <w:b/>
          <w:bCs/>
          <w:sz w:val="24"/>
          <w:szCs w:val="24"/>
        </w:rPr>
      </w:pPr>
      <w:r w:rsidRPr="00FC3505">
        <w:rPr>
          <w:rFonts w:asciiTheme="minorBidi" w:hAnsiTheme="minorBidi"/>
          <w:b/>
          <w:bCs/>
          <w:sz w:val="24"/>
          <w:szCs w:val="24"/>
        </w:rPr>
        <w:t xml:space="preserve">Day </w:t>
      </w:r>
      <w:r w:rsidR="005C5DC9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3</w:t>
      </w:r>
      <w:r>
        <w:rPr>
          <w:rFonts w:asciiTheme="minorBidi" w:hAnsiTheme="minorBidi"/>
          <w:b/>
          <w:bCs/>
          <w:sz w:val="24"/>
          <w:szCs w:val="24"/>
        </w:rPr>
        <w:t xml:space="preserve"> – April </w:t>
      </w:r>
      <w:r w:rsidR="005C5DC9">
        <w:rPr>
          <w:rFonts w:asciiTheme="minorBidi" w:hAnsiTheme="minorBidi"/>
          <w:b/>
          <w:bCs/>
          <w:sz w:val="24"/>
          <w:szCs w:val="24"/>
        </w:rPr>
        <w:t>10</w:t>
      </w:r>
      <w:r>
        <w:rPr>
          <w:rFonts w:asciiTheme="minorBidi" w:hAnsiTheme="minorBidi"/>
          <w:b/>
          <w:bCs/>
          <w:sz w:val="24"/>
          <w:szCs w:val="24"/>
        </w:rPr>
        <w:t xml:space="preserve"> 2019 (Wednesday)</w:t>
      </w:r>
    </w:p>
    <w:p w14:paraId="2D6F3143" w14:textId="03882D19" w:rsidR="005C5DC9" w:rsidRDefault="005C5DC9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  <w:lang w:bidi="he-IL"/>
        </w:rPr>
        <w:t xml:space="preserve">7:30 – 11:30 Group #1 </w:t>
      </w:r>
      <w:proofErr w:type="spellStart"/>
      <w:r>
        <w:rPr>
          <w:rFonts w:asciiTheme="minorBidi" w:hAnsiTheme="minorBidi"/>
          <w:lang w:bidi="he-IL"/>
        </w:rPr>
        <w:t>MedEx</w:t>
      </w:r>
      <w:proofErr w:type="spellEnd"/>
      <w:r>
        <w:rPr>
          <w:rFonts w:asciiTheme="minorBidi" w:hAnsiTheme="minorBidi"/>
          <w:lang w:bidi="he-IL"/>
        </w:rPr>
        <w:t xml:space="preserve"> cruise</w:t>
      </w:r>
      <w:r w:rsidR="009B52E1">
        <w:rPr>
          <w:rFonts w:asciiTheme="minorBidi" w:hAnsiTheme="minorBidi"/>
          <w:lang w:bidi="he-IL"/>
        </w:rPr>
        <w:t xml:space="preserve">, </w:t>
      </w:r>
      <w:proofErr w:type="spellStart"/>
      <w:r w:rsidR="009B52E1">
        <w:rPr>
          <w:rFonts w:asciiTheme="minorBidi" w:hAnsiTheme="minorBidi"/>
          <w:lang w:bidi="he-IL"/>
        </w:rPr>
        <w:t>Herz</w:t>
      </w:r>
      <w:r>
        <w:rPr>
          <w:rFonts w:asciiTheme="minorBidi" w:hAnsiTheme="minorBidi"/>
          <w:lang w:bidi="he-IL"/>
        </w:rPr>
        <w:t>liya</w:t>
      </w:r>
      <w:proofErr w:type="spellEnd"/>
    </w:p>
    <w:p w14:paraId="2275161C" w14:textId="07CB0554" w:rsidR="005C5DC9" w:rsidRDefault="005C5DC9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  <w:lang w:bidi="he-IL"/>
        </w:rPr>
        <w:t xml:space="preserve">11:30 – 15:30 Group #2 </w:t>
      </w:r>
      <w:proofErr w:type="spellStart"/>
      <w:r>
        <w:rPr>
          <w:rFonts w:asciiTheme="minorBidi" w:hAnsiTheme="minorBidi"/>
          <w:lang w:bidi="he-IL"/>
        </w:rPr>
        <w:t>MedEx</w:t>
      </w:r>
      <w:proofErr w:type="spellEnd"/>
      <w:r>
        <w:rPr>
          <w:rFonts w:asciiTheme="minorBidi" w:hAnsiTheme="minorBidi"/>
          <w:lang w:bidi="he-IL"/>
        </w:rPr>
        <w:t xml:space="preserve"> cruise</w:t>
      </w:r>
      <w:r w:rsidR="009B52E1">
        <w:rPr>
          <w:rFonts w:asciiTheme="minorBidi" w:hAnsiTheme="minorBidi"/>
          <w:lang w:bidi="he-IL"/>
        </w:rPr>
        <w:t xml:space="preserve">, </w:t>
      </w:r>
      <w:proofErr w:type="spellStart"/>
      <w:r w:rsidR="009B52E1" w:rsidRPr="009B52E1">
        <w:rPr>
          <w:rFonts w:asciiTheme="minorBidi" w:hAnsiTheme="minorBidi"/>
          <w:lang w:bidi="he-IL"/>
        </w:rPr>
        <w:t>Herz</w:t>
      </w:r>
      <w:r w:rsidRPr="009B52E1">
        <w:rPr>
          <w:rFonts w:asciiTheme="minorBidi" w:hAnsiTheme="minorBidi"/>
          <w:lang w:bidi="he-IL"/>
        </w:rPr>
        <w:t>liya</w:t>
      </w:r>
      <w:proofErr w:type="spellEnd"/>
    </w:p>
    <w:p w14:paraId="3955C86F" w14:textId="7A8CD614" w:rsidR="005C5DC9" w:rsidRDefault="006A469F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Collecting near-shore and offshore samples of different depth layers</w:t>
      </w:r>
    </w:p>
    <w:p w14:paraId="73C50818" w14:textId="56340BC3" w:rsidR="00D65507" w:rsidRPr="0018607F" w:rsidRDefault="00D65507" w:rsidP="0018607F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Biomass assessments</w:t>
      </w:r>
    </w:p>
    <w:p w14:paraId="2039EA3F" w14:textId="3859D128" w:rsidR="00D65507" w:rsidRPr="005C5DC9" w:rsidRDefault="00D65507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Fixation and preservation techniques</w:t>
      </w:r>
    </w:p>
    <w:p w14:paraId="01541CA8" w14:textId="73D02D30" w:rsidR="00E278D2" w:rsidRPr="005C5DC9" w:rsidRDefault="00E278D2" w:rsidP="00BB48EE">
      <w:pPr>
        <w:spacing w:before="60" w:after="60" w:line="240" w:lineRule="auto"/>
        <w:rPr>
          <w:rFonts w:asciiTheme="minorBidi" w:hAnsiTheme="minorBidi"/>
          <w:b/>
          <w:bCs/>
          <w:sz w:val="24"/>
          <w:szCs w:val="24"/>
        </w:rPr>
      </w:pPr>
      <w:r w:rsidRPr="00FC3505">
        <w:rPr>
          <w:rFonts w:asciiTheme="minorBidi" w:hAnsiTheme="minorBidi"/>
          <w:b/>
          <w:bCs/>
          <w:sz w:val="24"/>
          <w:szCs w:val="24"/>
        </w:rPr>
        <w:t xml:space="preserve">Day </w:t>
      </w:r>
      <w:r w:rsidR="005C5DC9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4</w:t>
      </w:r>
      <w:r>
        <w:rPr>
          <w:rFonts w:asciiTheme="minorBidi" w:hAnsiTheme="minorBidi"/>
          <w:b/>
          <w:bCs/>
          <w:sz w:val="24"/>
          <w:szCs w:val="24"/>
        </w:rPr>
        <w:t xml:space="preserve"> – April </w:t>
      </w:r>
      <w:r w:rsidR="005C5DC9">
        <w:rPr>
          <w:rFonts w:asciiTheme="minorBidi" w:hAnsiTheme="minorBidi"/>
          <w:b/>
          <w:bCs/>
          <w:sz w:val="24"/>
          <w:szCs w:val="24"/>
        </w:rPr>
        <w:t>11</w:t>
      </w:r>
      <w:r>
        <w:rPr>
          <w:rFonts w:asciiTheme="minorBidi" w:hAnsiTheme="minorBidi"/>
          <w:b/>
          <w:bCs/>
          <w:sz w:val="24"/>
          <w:szCs w:val="24"/>
        </w:rPr>
        <w:t xml:space="preserve"> 2019 (Thursday)</w:t>
      </w:r>
    </w:p>
    <w:p w14:paraId="04C39C2D" w14:textId="47515EA1" w:rsidR="005C5DC9" w:rsidRDefault="002A6381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Identification of samples</w:t>
      </w:r>
    </w:p>
    <w:p w14:paraId="5F4B1607" w14:textId="2B8B2362" w:rsidR="005C5DC9" w:rsidRDefault="002A6381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Diversity of near-shore and offshore samples</w:t>
      </w:r>
    </w:p>
    <w:p w14:paraId="2F95E2D0" w14:textId="12C41B56" w:rsidR="00E278D2" w:rsidRPr="00FC3505" w:rsidRDefault="00E278D2" w:rsidP="00BB48EE">
      <w:pPr>
        <w:spacing w:before="60" w:after="60" w:line="240" w:lineRule="auto"/>
        <w:rPr>
          <w:rFonts w:asciiTheme="minorBidi" w:hAnsiTheme="minorBidi"/>
          <w:b/>
          <w:bCs/>
          <w:sz w:val="24"/>
          <w:szCs w:val="24"/>
        </w:rPr>
      </w:pPr>
      <w:r w:rsidRPr="00FC3505">
        <w:rPr>
          <w:rFonts w:asciiTheme="minorBidi" w:hAnsiTheme="minorBidi"/>
          <w:b/>
          <w:bCs/>
          <w:sz w:val="24"/>
          <w:szCs w:val="24"/>
        </w:rPr>
        <w:t xml:space="preserve">Day </w:t>
      </w:r>
      <w:r w:rsidR="005C5DC9">
        <w:rPr>
          <w:rFonts w:asciiTheme="minorBidi" w:hAnsiTheme="minorBidi" w:hint="cs"/>
          <w:b/>
          <w:bCs/>
          <w:sz w:val="24"/>
          <w:szCs w:val="24"/>
          <w:rtl/>
          <w:lang w:bidi="he-IL"/>
        </w:rPr>
        <w:t>5</w:t>
      </w:r>
      <w:r>
        <w:rPr>
          <w:rFonts w:asciiTheme="minorBidi" w:hAnsiTheme="minorBidi"/>
          <w:b/>
          <w:bCs/>
          <w:sz w:val="24"/>
          <w:szCs w:val="24"/>
        </w:rPr>
        <w:t xml:space="preserve"> – April </w:t>
      </w:r>
      <w:r w:rsidR="005C5DC9">
        <w:rPr>
          <w:rFonts w:asciiTheme="minorBidi" w:hAnsiTheme="minorBidi"/>
          <w:b/>
          <w:bCs/>
          <w:sz w:val="24"/>
          <w:szCs w:val="24"/>
        </w:rPr>
        <w:t>12</w:t>
      </w:r>
      <w:r>
        <w:rPr>
          <w:rFonts w:asciiTheme="minorBidi" w:hAnsiTheme="minorBidi"/>
          <w:b/>
          <w:bCs/>
          <w:sz w:val="24"/>
          <w:szCs w:val="24"/>
        </w:rPr>
        <w:t xml:space="preserve"> 2019 (Friday)</w:t>
      </w:r>
    </w:p>
    <w:p w14:paraId="181F8E04" w14:textId="253CC5D0" w:rsidR="005C5DC9" w:rsidRDefault="004612BC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identifying specimens</w:t>
      </w:r>
    </w:p>
    <w:p w14:paraId="0D97E94D" w14:textId="1508E13C" w:rsidR="005C5DC9" w:rsidRDefault="004612BC" w:rsidP="00BB48EE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writing up results</w:t>
      </w:r>
    </w:p>
    <w:p w14:paraId="64452208" w14:textId="274989B5" w:rsidR="00E6578A" w:rsidRDefault="00E6578A" w:rsidP="00E6578A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Practical e</w:t>
      </w:r>
      <w:r w:rsidR="006A469F">
        <w:rPr>
          <w:rFonts w:asciiTheme="minorBidi" w:hAnsiTheme="minorBidi"/>
        </w:rPr>
        <w:t>xam</w:t>
      </w:r>
    </w:p>
    <w:p w14:paraId="4B34B8D3" w14:textId="77777777" w:rsidR="00F12FB7" w:rsidRPr="00E6578A" w:rsidRDefault="00F12FB7" w:rsidP="00F12FB7">
      <w:pPr>
        <w:pStyle w:val="ListParagraph"/>
        <w:spacing w:before="60" w:after="60" w:line="240" w:lineRule="auto"/>
        <w:contextualSpacing w:val="0"/>
        <w:rPr>
          <w:rFonts w:asciiTheme="minorBidi" w:hAnsiTheme="minorBidi"/>
        </w:rPr>
      </w:pPr>
    </w:p>
    <w:p w14:paraId="28A9EB0F" w14:textId="5EAFA57F" w:rsidR="007E23F6" w:rsidRPr="00A62F75" w:rsidRDefault="002A333B" w:rsidP="00164B37">
      <w:pPr>
        <w:spacing w:after="12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A62F75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COURSE </w:t>
      </w:r>
      <w:r w:rsidR="007E23F6" w:rsidRPr="00A62F75">
        <w:rPr>
          <w:rFonts w:asciiTheme="minorBidi" w:hAnsiTheme="minorBidi"/>
          <w:b/>
          <w:bCs/>
          <w:sz w:val="24"/>
          <w:szCs w:val="24"/>
          <w:u w:val="single"/>
        </w:rPr>
        <w:t>BIBLIOGRAPHY</w:t>
      </w:r>
    </w:p>
    <w:p w14:paraId="02B278A8" w14:textId="77777777" w:rsidR="0046239B" w:rsidRDefault="0046239B" w:rsidP="0046239B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Bidi" w:hAnsiTheme="minorBidi"/>
        </w:rPr>
      </w:pPr>
      <w:proofErr w:type="spellStart"/>
      <w:r w:rsidRPr="007F5177">
        <w:rPr>
          <w:rFonts w:asciiTheme="minorBidi" w:hAnsiTheme="minorBidi"/>
        </w:rPr>
        <w:t>Pierrot-Bults</w:t>
      </w:r>
      <w:proofErr w:type="spellEnd"/>
      <w:r w:rsidRPr="007F5177">
        <w:rPr>
          <w:rFonts w:asciiTheme="minorBidi" w:hAnsiTheme="minorBidi"/>
        </w:rPr>
        <w:t xml:space="preserve">, A.C. </w:t>
      </w:r>
      <w:proofErr w:type="spellStart"/>
      <w:r>
        <w:rPr>
          <w:rFonts w:asciiTheme="minorBidi" w:hAnsiTheme="minorBidi"/>
        </w:rPr>
        <w:t>Chaetognatha</w:t>
      </w:r>
      <w:proofErr w:type="spellEnd"/>
      <w:r>
        <w:rPr>
          <w:rFonts w:asciiTheme="minorBidi" w:hAnsiTheme="minorBidi"/>
        </w:rPr>
        <w:t xml:space="preserve">. In: </w:t>
      </w:r>
      <w:r w:rsidRPr="0046239B">
        <w:rPr>
          <w:rFonts w:asciiTheme="minorBidi" w:hAnsiTheme="minorBidi"/>
        </w:rPr>
        <w:t>Marine Plankton: A Practical Guide to Ecology, Methodology, and Taxonomy. Castellani, C. and Edwards, M. eds., 2017. Oxford University Press.</w:t>
      </w:r>
    </w:p>
    <w:p w14:paraId="19AB60D7" w14:textId="31338552" w:rsidR="00C3056B" w:rsidRDefault="00C3056B" w:rsidP="00C3056B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Bidi" w:hAnsiTheme="minorBidi"/>
        </w:rPr>
      </w:pPr>
      <w:r w:rsidRPr="00C3056B">
        <w:rPr>
          <w:rFonts w:asciiTheme="minorBidi" w:hAnsiTheme="minorBidi"/>
        </w:rPr>
        <w:t xml:space="preserve">Bone, Q., </w:t>
      </w:r>
      <w:proofErr w:type="spellStart"/>
      <w:r w:rsidRPr="00C3056B">
        <w:rPr>
          <w:rFonts w:asciiTheme="minorBidi" w:hAnsiTheme="minorBidi"/>
        </w:rPr>
        <w:t>Kapp</w:t>
      </w:r>
      <w:proofErr w:type="spellEnd"/>
      <w:r w:rsidRPr="00C3056B">
        <w:rPr>
          <w:rFonts w:asciiTheme="minorBidi" w:hAnsiTheme="minorBidi"/>
        </w:rPr>
        <w:t xml:space="preserve">, H. and </w:t>
      </w:r>
      <w:proofErr w:type="spellStart"/>
      <w:r w:rsidRPr="00C3056B">
        <w:rPr>
          <w:rFonts w:asciiTheme="minorBidi" w:hAnsiTheme="minorBidi"/>
        </w:rPr>
        <w:t>Pierrot-Bults</w:t>
      </w:r>
      <w:proofErr w:type="spellEnd"/>
      <w:r w:rsidRPr="00C3056B">
        <w:rPr>
          <w:rFonts w:asciiTheme="minorBidi" w:hAnsiTheme="minorBidi"/>
        </w:rPr>
        <w:t xml:space="preserve">, A.C., 1991. </w:t>
      </w:r>
      <w:r w:rsidRPr="007F5177">
        <w:rPr>
          <w:rFonts w:asciiTheme="minorBidi" w:hAnsiTheme="minorBidi"/>
        </w:rPr>
        <w:t xml:space="preserve">Biology of </w:t>
      </w:r>
      <w:proofErr w:type="spellStart"/>
      <w:r w:rsidRPr="007F5177">
        <w:rPr>
          <w:rFonts w:asciiTheme="minorBidi" w:hAnsiTheme="minorBidi"/>
        </w:rPr>
        <w:t>chaetognaths</w:t>
      </w:r>
      <w:proofErr w:type="spellEnd"/>
      <w:r w:rsidRPr="00C3056B">
        <w:rPr>
          <w:rFonts w:asciiTheme="minorBidi" w:hAnsiTheme="minorBidi"/>
        </w:rPr>
        <w:t>. Oxford University Press.</w:t>
      </w:r>
    </w:p>
    <w:p w14:paraId="5EAEC908" w14:textId="77777777" w:rsidR="007F5177" w:rsidRDefault="007F5177" w:rsidP="00D92213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Bidi" w:hAnsiTheme="minorBidi"/>
        </w:rPr>
      </w:pPr>
      <w:proofErr w:type="spellStart"/>
      <w:r w:rsidRPr="007F5177">
        <w:rPr>
          <w:rFonts w:asciiTheme="minorBidi" w:hAnsiTheme="minorBidi"/>
        </w:rPr>
        <w:t>Pierrot-Bults</w:t>
      </w:r>
      <w:proofErr w:type="spellEnd"/>
      <w:r w:rsidRPr="007F5177">
        <w:rPr>
          <w:rFonts w:asciiTheme="minorBidi" w:hAnsiTheme="minorBidi"/>
        </w:rPr>
        <w:t xml:space="preserve">, A.C. and Nair, V.R., 1991. Distribution patterns in </w:t>
      </w:r>
      <w:proofErr w:type="spellStart"/>
      <w:r w:rsidRPr="007F5177">
        <w:rPr>
          <w:rFonts w:asciiTheme="minorBidi" w:hAnsiTheme="minorBidi"/>
        </w:rPr>
        <w:t>Chaetognatha</w:t>
      </w:r>
      <w:proofErr w:type="spellEnd"/>
      <w:r w:rsidRPr="007F5177">
        <w:rPr>
          <w:rFonts w:asciiTheme="minorBidi" w:hAnsiTheme="minorBidi"/>
        </w:rPr>
        <w:t xml:space="preserve">. </w:t>
      </w:r>
      <w:r w:rsidR="00D92213">
        <w:rPr>
          <w:rFonts w:asciiTheme="minorBidi" w:hAnsiTheme="minorBidi"/>
        </w:rPr>
        <w:t>In: Bone, Q.</w:t>
      </w:r>
      <w:r w:rsidRPr="007F5177">
        <w:rPr>
          <w:rFonts w:asciiTheme="minorBidi" w:hAnsiTheme="minorBidi"/>
        </w:rPr>
        <w:t xml:space="preserve"> Oxford University Press.</w:t>
      </w:r>
      <w:r w:rsidR="00D92213" w:rsidRPr="00D92213">
        <w:t xml:space="preserve"> </w:t>
      </w:r>
    </w:p>
    <w:p w14:paraId="72632932" w14:textId="77777777" w:rsidR="00164B37" w:rsidRDefault="00164B37" w:rsidP="00164B3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Bidi" w:hAnsiTheme="minorBidi"/>
        </w:rPr>
      </w:pPr>
      <w:r w:rsidRPr="00164B37">
        <w:rPr>
          <w:rFonts w:asciiTheme="minorBidi" w:hAnsiTheme="minorBidi"/>
        </w:rPr>
        <w:t xml:space="preserve">Ball, E.E. and Miller, D.J., 2006. Phylogeny: the continuing classificatory conundrum of </w:t>
      </w:r>
      <w:proofErr w:type="spellStart"/>
      <w:r w:rsidRPr="00164B37">
        <w:rPr>
          <w:rFonts w:asciiTheme="minorBidi" w:hAnsiTheme="minorBidi"/>
        </w:rPr>
        <w:t>chaetognaths</w:t>
      </w:r>
      <w:proofErr w:type="spellEnd"/>
      <w:r w:rsidRPr="00164B37">
        <w:rPr>
          <w:rFonts w:asciiTheme="minorBidi" w:hAnsiTheme="minorBidi"/>
        </w:rPr>
        <w:t xml:space="preserve">. </w:t>
      </w:r>
      <w:r w:rsidRPr="00164B37">
        <w:rPr>
          <w:rFonts w:asciiTheme="minorBidi" w:hAnsiTheme="minorBidi"/>
          <w:i/>
          <w:iCs/>
        </w:rPr>
        <w:t>Current Biology, 16(15)</w:t>
      </w:r>
      <w:r w:rsidRPr="00164B37">
        <w:rPr>
          <w:rFonts w:asciiTheme="minorBidi" w:hAnsiTheme="minorBidi"/>
        </w:rPr>
        <w:t>, pp.R593-R596.</w:t>
      </w:r>
    </w:p>
    <w:p w14:paraId="61305594" w14:textId="77777777" w:rsidR="00D76618" w:rsidRDefault="00D76618" w:rsidP="00164B3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Bidi" w:hAnsiTheme="minorBidi"/>
        </w:rPr>
      </w:pPr>
      <w:r w:rsidRPr="00D76618">
        <w:rPr>
          <w:rFonts w:asciiTheme="minorBidi" w:hAnsiTheme="minorBidi"/>
        </w:rPr>
        <w:t xml:space="preserve">Jennings, R.M., Bucklin, A. and </w:t>
      </w:r>
      <w:proofErr w:type="spellStart"/>
      <w:r w:rsidRPr="00D76618">
        <w:rPr>
          <w:rFonts w:asciiTheme="minorBidi" w:hAnsiTheme="minorBidi"/>
        </w:rPr>
        <w:t>Pierrot-Bults</w:t>
      </w:r>
      <w:proofErr w:type="spellEnd"/>
      <w:r w:rsidRPr="00D76618">
        <w:rPr>
          <w:rFonts w:asciiTheme="minorBidi" w:hAnsiTheme="minorBidi"/>
        </w:rPr>
        <w:t xml:space="preserve">, A., 2010. Barcoding of arrow worms (Phylum </w:t>
      </w:r>
      <w:proofErr w:type="spellStart"/>
      <w:r w:rsidRPr="00D76618">
        <w:rPr>
          <w:rFonts w:asciiTheme="minorBidi" w:hAnsiTheme="minorBidi"/>
        </w:rPr>
        <w:t>Chaetognatha</w:t>
      </w:r>
      <w:proofErr w:type="spellEnd"/>
      <w:r w:rsidRPr="00D76618">
        <w:rPr>
          <w:rFonts w:asciiTheme="minorBidi" w:hAnsiTheme="minorBidi"/>
        </w:rPr>
        <w:t xml:space="preserve">) from three oceans: genetic diversity and evolution within an enigmatic phylum. </w:t>
      </w:r>
      <w:proofErr w:type="spellStart"/>
      <w:r w:rsidRPr="00D76618">
        <w:rPr>
          <w:rFonts w:asciiTheme="minorBidi" w:hAnsiTheme="minorBidi"/>
          <w:i/>
          <w:iCs/>
        </w:rPr>
        <w:t>PLoS</w:t>
      </w:r>
      <w:proofErr w:type="spellEnd"/>
      <w:r w:rsidRPr="00D76618">
        <w:rPr>
          <w:rFonts w:asciiTheme="minorBidi" w:hAnsiTheme="minorBidi"/>
          <w:i/>
          <w:iCs/>
        </w:rPr>
        <w:t xml:space="preserve"> One, 5(4)</w:t>
      </w:r>
      <w:r w:rsidRPr="00D76618">
        <w:rPr>
          <w:rFonts w:asciiTheme="minorBidi" w:hAnsiTheme="minorBidi"/>
        </w:rPr>
        <w:t>, p.e9949.</w:t>
      </w:r>
    </w:p>
    <w:p w14:paraId="164FF6B2" w14:textId="77777777" w:rsidR="009A2F63" w:rsidRDefault="00267726" w:rsidP="00164B3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Bidi" w:hAnsiTheme="minorBidi"/>
        </w:rPr>
      </w:pPr>
      <w:proofErr w:type="spellStart"/>
      <w:r w:rsidRPr="00267726">
        <w:rPr>
          <w:rFonts w:asciiTheme="minorBidi" w:hAnsiTheme="minorBidi"/>
        </w:rPr>
        <w:t>Terbiyik</w:t>
      </w:r>
      <w:proofErr w:type="spellEnd"/>
      <w:r w:rsidRPr="00267726">
        <w:rPr>
          <w:rFonts w:asciiTheme="minorBidi" w:hAnsiTheme="minorBidi"/>
        </w:rPr>
        <w:t xml:space="preserve">, T., </w:t>
      </w:r>
      <w:proofErr w:type="spellStart"/>
      <w:r w:rsidRPr="00267726">
        <w:rPr>
          <w:rFonts w:asciiTheme="minorBidi" w:hAnsiTheme="minorBidi"/>
        </w:rPr>
        <w:t>Cevik</w:t>
      </w:r>
      <w:proofErr w:type="spellEnd"/>
      <w:r w:rsidRPr="00267726">
        <w:rPr>
          <w:rFonts w:asciiTheme="minorBidi" w:hAnsiTheme="minorBidi"/>
        </w:rPr>
        <w:t xml:space="preserve">, C., </w:t>
      </w:r>
      <w:proofErr w:type="spellStart"/>
      <w:r w:rsidRPr="00267726">
        <w:rPr>
          <w:rFonts w:asciiTheme="minorBidi" w:hAnsiTheme="minorBidi"/>
        </w:rPr>
        <w:t>Toklu-Alicli</w:t>
      </w:r>
      <w:proofErr w:type="spellEnd"/>
      <w:r w:rsidRPr="00267726">
        <w:rPr>
          <w:rFonts w:asciiTheme="minorBidi" w:hAnsiTheme="minorBidi"/>
        </w:rPr>
        <w:t xml:space="preserve">, B. and </w:t>
      </w:r>
      <w:proofErr w:type="spellStart"/>
      <w:r w:rsidRPr="00267726">
        <w:rPr>
          <w:rFonts w:asciiTheme="minorBidi" w:hAnsiTheme="minorBidi"/>
        </w:rPr>
        <w:t>Sarihan</w:t>
      </w:r>
      <w:proofErr w:type="spellEnd"/>
      <w:r w:rsidRPr="00267726">
        <w:rPr>
          <w:rFonts w:asciiTheme="minorBidi" w:hAnsiTheme="minorBidi"/>
        </w:rPr>
        <w:t xml:space="preserve">, E., 2007. First record of </w:t>
      </w:r>
      <w:proofErr w:type="spellStart"/>
      <w:r w:rsidRPr="00DE4AD2">
        <w:rPr>
          <w:rFonts w:asciiTheme="minorBidi" w:hAnsiTheme="minorBidi"/>
          <w:i/>
          <w:iCs/>
        </w:rPr>
        <w:t>Ferosagitta</w:t>
      </w:r>
      <w:proofErr w:type="spellEnd"/>
      <w:r w:rsidRPr="00DE4AD2">
        <w:rPr>
          <w:rFonts w:asciiTheme="minorBidi" w:hAnsiTheme="minorBidi"/>
          <w:i/>
          <w:iCs/>
        </w:rPr>
        <w:t xml:space="preserve"> </w:t>
      </w:r>
      <w:proofErr w:type="spellStart"/>
      <w:r w:rsidRPr="00DE4AD2">
        <w:rPr>
          <w:rFonts w:asciiTheme="minorBidi" w:hAnsiTheme="minorBidi"/>
          <w:i/>
          <w:iCs/>
        </w:rPr>
        <w:t>galerita</w:t>
      </w:r>
      <w:proofErr w:type="spellEnd"/>
      <w:r w:rsidRPr="00267726">
        <w:rPr>
          <w:rFonts w:asciiTheme="minorBidi" w:hAnsiTheme="minorBidi"/>
        </w:rPr>
        <w:t xml:space="preserve"> (</w:t>
      </w:r>
      <w:proofErr w:type="spellStart"/>
      <w:r w:rsidRPr="00267726">
        <w:rPr>
          <w:rFonts w:asciiTheme="minorBidi" w:hAnsiTheme="minorBidi"/>
        </w:rPr>
        <w:t>Dallot</w:t>
      </w:r>
      <w:proofErr w:type="spellEnd"/>
      <w:r w:rsidRPr="00267726">
        <w:rPr>
          <w:rFonts w:asciiTheme="minorBidi" w:hAnsiTheme="minorBidi"/>
        </w:rPr>
        <w:t>, 1971)</w:t>
      </w:r>
      <w:r>
        <w:rPr>
          <w:rFonts w:asciiTheme="minorBidi" w:hAnsiTheme="minorBidi"/>
        </w:rPr>
        <w:t xml:space="preserve"> </w:t>
      </w:r>
      <w:r w:rsidRPr="00267726">
        <w:rPr>
          <w:rFonts w:asciiTheme="minorBidi" w:hAnsiTheme="minorBidi"/>
        </w:rPr>
        <w:t>[</w:t>
      </w:r>
      <w:proofErr w:type="spellStart"/>
      <w:r w:rsidRPr="00267726">
        <w:rPr>
          <w:rFonts w:asciiTheme="minorBidi" w:hAnsiTheme="minorBidi"/>
        </w:rPr>
        <w:t>Chaetognatha</w:t>
      </w:r>
      <w:proofErr w:type="spellEnd"/>
      <w:r w:rsidRPr="00267726">
        <w:rPr>
          <w:rFonts w:asciiTheme="minorBidi" w:hAnsiTheme="minorBidi"/>
        </w:rPr>
        <w:t xml:space="preserve">] in the Mediterranean Sea. </w:t>
      </w:r>
      <w:r w:rsidRPr="00267726">
        <w:rPr>
          <w:rFonts w:asciiTheme="minorBidi" w:hAnsiTheme="minorBidi"/>
          <w:i/>
          <w:iCs/>
        </w:rPr>
        <w:t>Journal of plankton research, 29(8)</w:t>
      </w:r>
      <w:r w:rsidRPr="00267726">
        <w:rPr>
          <w:rFonts w:asciiTheme="minorBidi" w:hAnsiTheme="minorBidi"/>
        </w:rPr>
        <w:t>, pp.721-726.</w:t>
      </w:r>
    </w:p>
    <w:p w14:paraId="14B7BBAC" w14:textId="77777777" w:rsidR="00212995" w:rsidRDefault="00212995" w:rsidP="0021299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Bidi" w:hAnsiTheme="minorBidi"/>
        </w:rPr>
      </w:pPr>
      <w:proofErr w:type="spellStart"/>
      <w:r w:rsidRPr="00212995">
        <w:rPr>
          <w:rFonts w:asciiTheme="minorBidi" w:hAnsiTheme="minorBidi"/>
        </w:rPr>
        <w:t>Furnestin</w:t>
      </w:r>
      <w:proofErr w:type="spellEnd"/>
      <w:r w:rsidRPr="00212995">
        <w:rPr>
          <w:rFonts w:asciiTheme="minorBidi" w:hAnsiTheme="minorBidi"/>
        </w:rPr>
        <w:t xml:space="preserve">, M.L., 1953. Sur </w:t>
      </w:r>
      <w:proofErr w:type="spellStart"/>
      <w:r w:rsidRPr="00212995">
        <w:rPr>
          <w:rFonts w:asciiTheme="minorBidi" w:hAnsiTheme="minorBidi"/>
        </w:rPr>
        <w:t>quelques</w:t>
      </w:r>
      <w:proofErr w:type="spellEnd"/>
      <w:r w:rsidRPr="00212995">
        <w:rPr>
          <w:rFonts w:asciiTheme="minorBidi" w:hAnsiTheme="minorBidi"/>
        </w:rPr>
        <w:t xml:space="preserve"> </w:t>
      </w:r>
      <w:proofErr w:type="spellStart"/>
      <w:r w:rsidRPr="00212995">
        <w:rPr>
          <w:rFonts w:asciiTheme="minorBidi" w:hAnsiTheme="minorBidi"/>
        </w:rPr>
        <w:t>chaetognathes</w:t>
      </w:r>
      <w:proofErr w:type="spellEnd"/>
      <w:r w:rsidRPr="00212995">
        <w:rPr>
          <w:rFonts w:asciiTheme="minorBidi" w:hAnsiTheme="minorBidi"/>
        </w:rPr>
        <w:t xml:space="preserve"> </w:t>
      </w:r>
      <w:proofErr w:type="spellStart"/>
      <w:r w:rsidRPr="00212995">
        <w:rPr>
          <w:rFonts w:asciiTheme="minorBidi" w:hAnsiTheme="minorBidi"/>
        </w:rPr>
        <w:t>d'Israel</w:t>
      </w:r>
      <w:proofErr w:type="spellEnd"/>
      <w:r w:rsidRPr="00212995">
        <w:rPr>
          <w:rFonts w:asciiTheme="minorBidi" w:hAnsiTheme="minorBidi"/>
        </w:rPr>
        <w:t>. Sea Fisheries Research Station, Division of Fisheries, Ministry of Agriculture, State of Israel.</w:t>
      </w:r>
    </w:p>
    <w:p w14:paraId="7F2E89CB" w14:textId="14961D49" w:rsidR="00FE4075" w:rsidRDefault="00FE4075" w:rsidP="0021299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Casanova, J.-P., 1985. Le </w:t>
      </w:r>
      <w:proofErr w:type="spellStart"/>
      <w:r>
        <w:rPr>
          <w:rFonts w:asciiTheme="minorBidi" w:hAnsiTheme="minorBidi"/>
        </w:rPr>
        <w:t>chaetognathes</w:t>
      </w:r>
      <w:proofErr w:type="spellEnd"/>
      <w:r>
        <w:rPr>
          <w:rFonts w:asciiTheme="minorBidi" w:hAnsiTheme="minorBidi"/>
        </w:rPr>
        <w:t xml:space="preserve"> de la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Rouge: </w:t>
      </w:r>
      <w:proofErr w:type="spellStart"/>
      <w:r>
        <w:rPr>
          <w:rFonts w:asciiTheme="minorBidi" w:hAnsiTheme="minorBidi"/>
        </w:rPr>
        <w:t>remarques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morphologiques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biogéographique</w:t>
      </w:r>
      <w:proofErr w:type="spellEnd"/>
      <w:r>
        <w:rPr>
          <w:rFonts w:asciiTheme="minorBidi" w:hAnsiTheme="minorBidi"/>
        </w:rPr>
        <w:t xml:space="preserve">, description de Sagitta </w:t>
      </w:r>
      <w:proofErr w:type="spellStart"/>
      <w:r>
        <w:rPr>
          <w:rFonts w:asciiTheme="minorBidi" w:hAnsiTheme="minorBidi"/>
        </w:rPr>
        <w:t>erythraea</w:t>
      </w:r>
      <w:proofErr w:type="spellEnd"/>
      <w:r>
        <w:rPr>
          <w:rFonts w:asciiTheme="minorBidi" w:hAnsiTheme="minorBidi"/>
        </w:rPr>
        <w:t xml:space="preserve"> sp. n. Rapport et </w:t>
      </w:r>
      <w:proofErr w:type="spellStart"/>
      <w:r>
        <w:rPr>
          <w:rFonts w:asciiTheme="minorBidi" w:hAnsiTheme="minorBidi"/>
        </w:rPr>
        <w:t>Procès-verbeaux</w:t>
      </w:r>
      <w:proofErr w:type="spellEnd"/>
      <w:r>
        <w:rPr>
          <w:rFonts w:asciiTheme="minorBidi" w:hAnsiTheme="minorBidi"/>
        </w:rPr>
        <w:t xml:space="preserve"> de la Commission </w:t>
      </w:r>
      <w:proofErr w:type="spellStart"/>
      <w:r>
        <w:rPr>
          <w:rFonts w:asciiTheme="minorBidi" w:hAnsiTheme="minorBidi"/>
        </w:rPr>
        <w:t>por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l'exploration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scientifique</w:t>
      </w:r>
      <w:proofErr w:type="spellEnd"/>
      <w:r>
        <w:rPr>
          <w:rFonts w:asciiTheme="minorBidi" w:hAnsiTheme="minorBidi"/>
        </w:rPr>
        <w:t xml:space="preserve"> de la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Méditerranée</w:t>
      </w:r>
      <w:proofErr w:type="spellEnd"/>
      <w:r>
        <w:rPr>
          <w:rFonts w:asciiTheme="minorBidi" w:hAnsiTheme="minorBidi"/>
        </w:rPr>
        <w:t xml:space="preserve"> 29, pp269-274.s</w:t>
      </w:r>
    </w:p>
    <w:p w14:paraId="5DEE3157" w14:textId="469E2F08" w:rsidR="00FE4075" w:rsidRDefault="00FE4075" w:rsidP="0021299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Pierrot-Bults</w:t>
      </w:r>
      <w:proofErr w:type="spellEnd"/>
      <w:r w:rsidR="00420872">
        <w:rPr>
          <w:rFonts w:asciiTheme="minorBidi" w:hAnsiTheme="minorBidi"/>
        </w:rPr>
        <w:t xml:space="preserve"> website </w:t>
      </w:r>
      <w:hyperlink r:id="rId17" w:history="1">
        <w:r w:rsidR="00420872" w:rsidRPr="00A81654">
          <w:rPr>
            <w:rStyle w:val="Hyperlink"/>
            <w:rFonts w:asciiTheme="minorBidi" w:hAnsiTheme="minorBidi"/>
          </w:rPr>
          <w:t>species-identification of the world</w:t>
        </w:r>
      </w:hyperlink>
      <w:r w:rsidR="00420872">
        <w:rPr>
          <w:rFonts w:asciiTheme="minorBidi" w:hAnsiTheme="minorBidi"/>
          <w:color w:val="0000FF"/>
        </w:rPr>
        <w:t xml:space="preserve"> </w:t>
      </w:r>
      <w:proofErr w:type="spellStart"/>
      <w:r w:rsidR="00420872" w:rsidRPr="00420872">
        <w:rPr>
          <w:rFonts w:asciiTheme="minorBidi" w:hAnsiTheme="minorBidi"/>
        </w:rPr>
        <w:t>Chaetognath</w:t>
      </w:r>
      <w:proofErr w:type="spellEnd"/>
      <w:r w:rsidR="00420872" w:rsidRPr="00420872">
        <w:rPr>
          <w:rFonts w:asciiTheme="minorBidi" w:hAnsiTheme="minorBidi"/>
        </w:rPr>
        <w:t xml:space="preserve"> species of the world</w:t>
      </w:r>
    </w:p>
    <w:p w14:paraId="3D7F2C69" w14:textId="736833DA" w:rsidR="00C11176" w:rsidRDefault="00C11176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7F9A1985" w14:textId="24B7FC3B" w:rsidR="00C11176" w:rsidRDefault="00C11176" w:rsidP="00C11176">
      <w:pPr>
        <w:pStyle w:val="ListParagraph"/>
        <w:spacing w:after="120" w:line="240" w:lineRule="auto"/>
        <w:contextualSpacing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464818">
        <w:rPr>
          <w:rFonts w:asciiTheme="minorBidi" w:hAnsiTheme="minorBidi"/>
          <w:b/>
          <w:bCs/>
          <w:sz w:val="24"/>
          <w:szCs w:val="24"/>
        </w:rPr>
        <w:lastRenderedPageBreak/>
        <w:t>Course Registration Form</w:t>
      </w:r>
    </w:p>
    <w:p w14:paraId="41542A64" w14:textId="3BF5D737" w:rsidR="00AC2B8E" w:rsidRDefault="00AC2B8E" w:rsidP="00AC2B8E">
      <w:pPr>
        <w:pStyle w:val="ListParagraph"/>
        <w:spacing w:after="120" w:line="240" w:lineRule="auto"/>
        <w:contextualSpacing w:val="0"/>
        <w:rPr>
          <w:rFonts w:asciiTheme="minorBidi" w:hAnsiTheme="minorBidi"/>
          <w:sz w:val="24"/>
          <w:szCs w:val="24"/>
        </w:rPr>
      </w:pPr>
    </w:p>
    <w:p w14:paraId="614E3524" w14:textId="54631724" w:rsidR="00AC2B8E" w:rsidRPr="00AC2B8E" w:rsidRDefault="00EA6140" w:rsidP="00EA6140">
      <w:pPr>
        <w:pStyle w:val="ListParagraph"/>
        <w:spacing w:after="120" w:line="240" w:lineRule="auto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Please</w:t>
      </w:r>
      <w:r w:rsidR="00AC2B8E" w:rsidRPr="00AC2B8E">
        <w:rPr>
          <w:rFonts w:asciiTheme="minorBidi" w:hAnsiTheme="minorBidi"/>
        </w:rPr>
        <w:t xml:space="preserve"> send </w:t>
      </w:r>
      <w:r w:rsidR="00696174">
        <w:rPr>
          <w:rFonts w:asciiTheme="minorBidi" w:hAnsiTheme="minorBidi"/>
        </w:rPr>
        <w:t>the filled form</w:t>
      </w:r>
      <w:bookmarkStart w:id="0" w:name="_GoBack"/>
      <w:bookmarkEnd w:id="0"/>
      <w:r>
        <w:rPr>
          <w:rFonts w:asciiTheme="minorBidi" w:hAnsiTheme="minorBidi"/>
        </w:rPr>
        <w:t xml:space="preserve"> </w:t>
      </w:r>
      <w:r w:rsidR="00AC2B8E" w:rsidRPr="00AC2B8E">
        <w:rPr>
          <w:rFonts w:asciiTheme="minorBidi" w:hAnsiTheme="minorBidi"/>
        </w:rPr>
        <w:t xml:space="preserve">to </w:t>
      </w:r>
      <w:hyperlink r:id="rId18" w:history="1">
        <w:r w:rsidR="00AC2B8E" w:rsidRPr="00AC2B8E">
          <w:rPr>
            <w:rStyle w:val="Hyperlink"/>
            <w:rFonts w:asciiTheme="minorBidi" w:hAnsiTheme="minorBidi"/>
          </w:rPr>
          <w:t>tamar.guy-haim@ocean.org.il</w:t>
        </w:r>
      </w:hyperlink>
      <w:r w:rsidR="00AC2B8E" w:rsidRPr="00AC2B8E">
        <w:rPr>
          <w:rFonts w:asciiTheme="minorBidi" w:hAnsiTheme="minorBidi"/>
        </w:rPr>
        <w:t xml:space="preserve"> until 10 March 2019.</w:t>
      </w:r>
    </w:p>
    <w:p w14:paraId="47EB02FF" w14:textId="6478BBD0" w:rsidR="00C11176" w:rsidRDefault="00C11176" w:rsidP="00C11176">
      <w:pPr>
        <w:pStyle w:val="ListParagraph"/>
        <w:spacing w:after="120" w:line="240" w:lineRule="auto"/>
        <w:contextualSpacing w:val="0"/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2610"/>
        <w:gridCol w:w="1350"/>
        <w:gridCol w:w="360"/>
        <w:gridCol w:w="1710"/>
        <w:gridCol w:w="1255"/>
      </w:tblGrid>
      <w:tr w:rsidR="00C11176" w14:paraId="284AC3B5" w14:textId="77777777" w:rsidTr="00873EF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62FC4" w14:textId="2E1C7F93" w:rsidR="00C11176" w:rsidRDefault="00C11176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 w:rsidRPr="00C11176">
              <w:rPr>
                <w:rFonts w:asciiTheme="minorBidi" w:hAnsiTheme="minorBidi"/>
              </w:rPr>
              <w:t>First name: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594E" w14:textId="483BDB8B" w:rsidR="00C11176" w:rsidRDefault="00C11176" w:rsidP="005B4D0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D5DCC7" w14:textId="74108EB1" w:rsidR="00C11176" w:rsidRDefault="00C11176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Last name: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9728" w14:textId="485BBE2F" w:rsidR="00C11176" w:rsidRDefault="00C11176" w:rsidP="005B4D0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</w:tr>
      <w:tr w:rsidR="00464818" w14:paraId="36E4C18F" w14:textId="77777777" w:rsidTr="00873EF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42B8FD" w14:textId="7D341894" w:rsidR="00464818" w:rsidRDefault="00464818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Id: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5EB3" w14:textId="2CAAAB5F" w:rsidR="00464818" w:rsidRDefault="00464818" w:rsidP="005B4D0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</w:tr>
      <w:tr w:rsidR="00464818" w14:paraId="18651141" w14:textId="77777777" w:rsidTr="00873EF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E25E33" w14:textId="2C89A6B0" w:rsidR="00464818" w:rsidRDefault="00464818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Address: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D35" w14:textId="6D66C6EE" w:rsidR="00464818" w:rsidRDefault="00464818" w:rsidP="005B4D0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</w:tr>
      <w:tr w:rsidR="00C11176" w14:paraId="43DF47E1" w14:textId="77777777" w:rsidTr="00873EF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53AA86" w14:textId="35AF998C" w:rsidR="00C11176" w:rsidRDefault="00464818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D48F" w14:textId="21AE2423" w:rsidR="00C11176" w:rsidRDefault="00C11176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0451C8" w14:textId="100E5A18" w:rsidR="00C11176" w:rsidRDefault="00464818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e-mail: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BB6" w14:textId="16E3E318" w:rsidR="00C11176" w:rsidRDefault="00C11176" w:rsidP="005B4D0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</w:tr>
      <w:tr w:rsidR="00A50577" w14:paraId="61604AB6" w14:textId="006677F0" w:rsidTr="00873EF9"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6495E9" w14:textId="7D875E3A" w:rsidR="00A50577" w:rsidRDefault="00A50577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Academic Background:</w:t>
            </w:r>
          </w:p>
        </w:tc>
        <w:sdt>
          <w:sdtPr>
            <w:rPr>
              <w:rFonts w:asciiTheme="minorBidi" w:hAnsiTheme="minorBidi"/>
            </w:rPr>
            <w:id w:val="816995600"/>
            <w:placeholder>
              <w:docPart w:val="E254D970177940379D27CE3C1F77BFCD"/>
            </w:placeholder>
            <w:showingPlcHdr/>
            <w:comboBox>
              <w:listItem w:displayText="BSc" w:value="BSc"/>
              <w:listItem w:displayText="MSc" w:value="MSc"/>
              <w:listItem w:displayText="PhD" w:value="PhD"/>
              <w:listItem w:displayText="Other" w:value="Other"/>
            </w:comboBox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50928E" w14:textId="131E8250" w:rsidR="00A50577" w:rsidRDefault="00A50577" w:rsidP="00A50577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asciiTheme="minorBidi" w:hAnsiTheme="minorBidi"/>
                  </w:rPr>
                </w:pPr>
                <w:r>
                  <w:rPr>
                    <w:rStyle w:val="PlaceholderText"/>
                  </w:rPr>
                  <w:t>Degree</w:t>
                </w:r>
                <w:r w:rsidRPr="005E70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id w:val="1729417783"/>
            <w:placeholder>
              <w:docPart w:val="B9A6E1CB3E9D4EF692E2E836FEB3707B"/>
            </w:placeholder>
            <w:showingPlcHdr/>
            <w:comboBox>
              <w:listItem w:displayText="Student" w:value="Student"/>
              <w:listItem w:displayText="Non-student" w:value="Non-student"/>
            </w:combo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824A11" w14:textId="16F75698" w:rsidR="00A50577" w:rsidRDefault="00F80C13" w:rsidP="00F80C13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asciiTheme="minorBidi" w:hAnsiTheme="minorBidi"/>
                  </w:rPr>
                </w:pPr>
                <w:r>
                  <w:rPr>
                    <w:rStyle w:val="PlaceholderText"/>
                  </w:rPr>
                  <w:t>Status</w:t>
                </w:r>
                <w:r w:rsidRPr="005E709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tag w:val="year"/>
            <w:id w:val="-653907446"/>
            <w:placeholder>
              <w:docPart w:val="C90FEDB44ACF40238A86DF7F0F4730D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other" w:value="other"/>
            </w:dropDownList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13DA32" w14:textId="44584463" w:rsidR="00A50577" w:rsidRDefault="00A50577" w:rsidP="00A50577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asciiTheme="minorBidi" w:hAnsiTheme="minorBidi"/>
                  </w:rPr>
                </w:pPr>
                <w:r>
                  <w:rPr>
                    <w:rStyle w:val="PlaceholderText"/>
                  </w:rPr>
                  <w:t>Year</w:t>
                </w:r>
                <w:r w:rsidRPr="005E70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C2B8E" w14:paraId="29EBF80D" w14:textId="77777777" w:rsidTr="00873EF9"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46B2A2" w14:textId="6CF181DA" w:rsidR="00AC2B8E" w:rsidRDefault="00AC2B8E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University / College: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6BA" w14:textId="0EB75D45" w:rsidR="00AC2B8E" w:rsidRDefault="00AC2B8E" w:rsidP="005B4D0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</w:tr>
      <w:tr w:rsidR="00AC2B8E" w14:paraId="72E76DC0" w14:textId="77777777" w:rsidTr="00873EF9"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5D1C8C" w14:textId="0F14DCA9" w:rsidR="00AC2B8E" w:rsidRDefault="00E419C1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Current position: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FB75" w14:textId="5066C82E" w:rsidR="00AC2B8E" w:rsidRDefault="00AC2B8E" w:rsidP="005B4D0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</w:tr>
      <w:tr w:rsidR="00AC2B8E" w14:paraId="364C9D62" w14:textId="77777777" w:rsidTr="00873EF9"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E4C81D" w14:textId="7AF61F1C" w:rsidR="00AC2B8E" w:rsidRDefault="00E419C1" w:rsidP="00464818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Workplace: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A9B" w14:textId="09602203" w:rsidR="00AC2B8E" w:rsidRDefault="00AC2B8E" w:rsidP="005B4D0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</w:tr>
      <w:tr w:rsidR="00E419C1" w14:paraId="07CF2C7C" w14:textId="77777777" w:rsidTr="00873EF9">
        <w:trPr>
          <w:trHeight w:val="3239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568B03" w14:textId="6A4A7072" w:rsidR="00E419C1" w:rsidRDefault="00E419C1" w:rsidP="00E419C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Relevant background for the course: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CCC" w14:textId="7889C096" w:rsidR="00E419C1" w:rsidRDefault="00E419C1" w:rsidP="005B4D0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</w:tr>
      <w:tr w:rsidR="00E419C1" w14:paraId="6A9BD03B" w14:textId="77777777" w:rsidTr="00873EF9">
        <w:trPr>
          <w:trHeight w:val="3239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095FF" w14:textId="67B80EBA" w:rsidR="00E419C1" w:rsidRDefault="00E419C1" w:rsidP="00E419C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Reasons for application: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EAA" w14:textId="4B19671E" w:rsidR="00E419C1" w:rsidRDefault="00E419C1" w:rsidP="005B4D01">
            <w:pPr>
              <w:pStyle w:val="ListParagraph"/>
              <w:spacing w:before="120" w:after="120"/>
              <w:ind w:left="0"/>
              <w:contextualSpacing w:val="0"/>
              <w:rPr>
                <w:rFonts w:asciiTheme="minorBidi" w:hAnsiTheme="minorBidi"/>
              </w:rPr>
            </w:pPr>
          </w:p>
        </w:tc>
      </w:tr>
    </w:tbl>
    <w:p w14:paraId="15F8B682" w14:textId="77777777" w:rsidR="00C11176" w:rsidRDefault="00C11176" w:rsidP="00C11176">
      <w:pPr>
        <w:pStyle w:val="ListParagraph"/>
        <w:spacing w:after="120" w:line="240" w:lineRule="auto"/>
        <w:contextualSpacing w:val="0"/>
        <w:rPr>
          <w:rFonts w:asciiTheme="minorBidi" w:hAnsiTheme="minorBidi"/>
        </w:rPr>
      </w:pPr>
    </w:p>
    <w:sectPr w:rsidR="00C11176" w:rsidSect="008373EC">
      <w:headerReference w:type="default" r:id="rId19"/>
      <w:footerReference w:type="default" r:id="rId20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700D" w14:textId="77777777" w:rsidR="005A047D" w:rsidRDefault="005A047D" w:rsidP="008373EC">
      <w:pPr>
        <w:spacing w:after="0" w:line="240" w:lineRule="auto"/>
      </w:pPr>
      <w:r>
        <w:separator/>
      </w:r>
    </w:p>
  </w:endnote>
  <w:endnote w:type="continuationSeparator" w:id="0">
    <w:p w14:paraId="1A0FB98D" w14:textId="77777777" w:rsidR="005A047D" w:rsidRDefault="005A047D" w:rsidP="0083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956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3D823" w14:textId="5E0FEEE4" w:rsidR="00A50577" w:rsidRDefault="00A505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B5B4E7" w14:textId="77777777" w:rsidR="00A50577" w:rsidRDefault="00A50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2A726" w14:textId="77777777" w:rsidR="005A047D" w:rsidRDefault="005A047D" w:rsidP="008373EC">
      <w:pPr>
        <w:spacing w:after="0" w:line="240" w:lineRule="auto"/>
      </w:pPr>
      <w:r>
        <w:separator/>
      </w:r>
    </w:p>
  </w:footnote>
  <w:footnote w:type="continuationSeparator" w:id="0">
    <w:p w14:paraId="4EBE99A2" w14:textId="77777777" w:rsidR="005A047D" w:rsidRDefault="005A047D" w:rsidP="0083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CD05" w14:textId="39AB2530" w:rsidR="00A50577" w:rsidRPr="00761865" w:rsidRDefault="00A50577" w:rsidP="008373EC">
    <w:pPr>
      <w:jc w:val="center"/>
      <w:rPr>
        <w:rFonts w:asciiTheme="minorBidi" w:hAnsiTheme="minorBidi"/>
        <w:sz w:val="28"/>
        <w:szCs w:val="28"/>
      </w:rPr>
    </w:pPr>
    <w:r w:rsidRPr="00761865">
      <w:rPr>
        <w:rFonts w:asciiTheme="minorBidi" w:hAnsiTheme="minorBidi"/>
      </w:rPr>
      <w:t>BIOLOGY, IDENTIFICATION AND SYSTEMATICS OF CHAETOGNATHA</w:t>
    </w:r>
    <w:r w:rsidRPr="00761865">
      <w:rPr>
        <w:rFonts w:asciiTheme="minorBidi" w:hAnsiTheme="minorBidi"/>
      </w:rPr>
      <w:br/>
    </w:r>
    <w:r w:rsidRPr="00761865">
      <w:rPr>
        <w:rFonts w:asciiTheme="minorBidi" w:hAnsiTheme="minorBidi"/>
        <w:noProof/>
        <w:lang w:bidi="he-IL"/>
      </w:rPr>
      <w:t xml:space="preserve"> </w:t>
    </w:r>
    <w:r w:rsidRPr="00761865">
      <w:rPr>
        <w:rFonts w:asciiTheme="minorBidi" w:hAnsiTheme="minorBidi"/>
      </w:rPr>
      <w:t>8-12 April, 2019, Tel-Aviv University</w:t>
    </w:r>
  </w:p>
  <w:p w14:paraId="2558DBCA" w14:textId="77777777" w:rsidR="00A50577" w:rsidRPr="008373EC" w:rsidRDefault="00A50577" w:rsidP="008373EC">
    <w:pPr>
      <w:jc w:val="center"/>
      <w:rPr>
        <w:rFonts w:asciiTheme="minorBidi" w:hAnsiTheme="min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889"/>
    <w:multiLevelType w:val="hybridMultilevel"/>
    <w:tmpl w:val="5AD4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F3D"/>
    <w:multiLevelType w:val="hybridMultilevel"/>
    <w:tmpl w:val="CF0C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1A2"/>
    <w:multiLevelType w:val="hybridMultilevel"/>
    <w:tmpl w:val="4BF0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0FEF"/>
    <w:multiLevelType w:val="hybridMultilevel"/>
    <w:tmpl w:val="D23E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B3050"/>
    <w:multiLevelType w:val="hybridMultilevel"/>
    <w:tmpl w:val="6F7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46AFA"/>
    <w:multiLevelType w:val="hybridMultilevel"/>
    <w:tmpl w:val="B40A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E6BB0"/>
    <w:multiLevelType w:val="hybridMultilevel"/>
    <w:tmpl w:val="16841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62"/>
    <w:rsid w:val="00037EED"/>
    <w:rsid w:val="000401EF"/>
    <w:rsid w:val="00066A24"/>
    <w:rsid w:val="00075069"/>
    <w:rsid w:val="000A67BB"/>
    <w:rsid w:val="000B6344"/>
    <w:rsid w:val="000C24B1"/>
    <w:rsid w:val="000D7BD3"/>
    <w:rsid w:val="001068CA"/>
    <w:rsid w:val="001102F0"/>
    <w:rsid w:val="001420D0"/>
    <w:rsid w:val="00164B37"/>
    <w:rsid w:val="00165E31"/>
    <w:rsid w:val="0016707C"/>
    <w:rsid w:val="0018607F"/>
    <w:rsid w:val="00187231"/>
    <w:rsid w:val="001944ED"/>
    <w:rsid w:val="001A1662"/>
    <w:rsid w:val="001C6112"/>
    <w:rsid w:val="001D101F"/>
    <w:rsid w:val="00212995"/>
    <w:rsid w:val="002152FF"/>
    <w:rsid w:val="002326C7"/>
    <w:rsid w:val="0023560F"/>
    <w:rsid w:val="00246326"/>
    <w:rsid w:val="00267726"/>
    <w:rsid w:val="00282B35"/>
    <w:rsid w:val="002854AD"/>
    <w:rsid w:val="00294191"/>
    <w:rsid w:val="002A333B"/>
    <w:rsid w:val="002A3610"/>
    <w:rsid w:val="002A6381"/>
    <w:rsid w:val="002D0C6C"/>
    <w:rsid w:val="00350F2E"/>
    <w:rsid w:val="003752E6"/>
    <w:rsid w:val="003908D3"/>
    <w:rsid w:val="003A70BB"/>
    <w:rsid w:val="003C2F13"/>
    <w:rsid w:val="003D1DF6"/>
    <w:rsid w:val="003E3465"/>
    <w:rsid w:val="0040173A"/>
    <w:rsid w:val="00415E37"/>
    <w:rsid w:val="00420719"/>
    <w:rsid w:val="00420872"/>
    <w:rsid w:val="00426F36"/>
    <w:rsid w:val="0044158A"/>
    <w:rsid w:val="004612BC"/>
    <w:rsid w:val="0046239B"/>
    <w:rsid w:val="00464818"/>
    <w:rsid w:val="00466974"/>
    <w:rsid w:val="00474A5C"/>
    <w:rsid w:val="00496D90"/>
    <w:rsid w:val="004D13F0"/>
    <w:rsid w:val="004D6978"/>
    <w:rsid w:val="004E38F4"/>
    <w:rsid w:val="004E6D70"/>
    <w:rsid w:val="004F1454"/>
    <w:rsid w:val="005171F2"/>
    <w:rsid w:val="00522D49"/>
    <w:rsid w:val="00524EBB"/>
    <w:rsid w:val="00550ED9"/>
    <w:rsid w:val="005745D3"/>
    <w:rsid w:val="00581A10"/>
    <w:rsid w:val="00596A4B"/>
    <w:rsid w:val="005A047D"/>
    <w:rsid w:val="005B4D01"/>
    <w:rsid w:val="005C5DC9"/>
    <w:rsid w:val="005D503B"/>
    <w:rsid w:val="005D55D5"/>
    <w:rsid w:val="005F32F6"/>
    <w:rsid w:val="00600046"/>
    <w:rsid w:val="00621748"/>
    <w:rsid w:val="00633284"/>
    <w:rsid w:val="0066589D"/>
    <w:rsid w:val="00696174"/>
    <w:rsid w:val="006A469F"/>
    <w:rsid w:val="006D294E"/>
    <w:rsid w:val="006F4AE1"/>
    <w:rsid w:val="007028A3"/>
    <w:rsid w:val="00727BCC"/>
    <w:rsid w:val="007607F1"/>
    <w:rsid w:val="00761492"/>
    <w:rsid w:val="00761865"/>
    <w:rsid w:val="00761E8C"/>
    <w:rsid w:val="00781943"/>
    <w:rsid w:val="00784AF7"/>
    <w:rsid w:val="00786144"/>
    <w:rsid w:val="00786F36"/>
    <w:rsid w:val="00795481"/>
    <w:rsid w:val="007B2F8E"/>
    <w:rsid w:val="007B5371"/>
    <w:rsid w:val="007C7847"/>
    <w:rsid w:val="007E23F6"/>
    <w:rsid w:val="007F11AD"/>
    <w:rsid w:val="007F5177"/>
    <w:rsid w:val="0082644B"/>
    <w:rsid w:val="00826CDF"/>
    <w:rsid w:val="008373EC"/>
    <w:rsid w:val="008415E7"/>
    <w:rsid w:val="00843E4B"/>
    <w:rsid w:val="00873EF9"/>
    <w:rsid w:val="008751C6"/>
    <w:rsid w:val="0088107C"/>
    <w:rsid w:val="008967AE"/>
    <w:rsid w:val="0089749E"/>
    <w:rsid w:val="008A3BA4"/>
    <w:rsid w:val="008B1DAE"/>
    <w:rsid w:val="008C1413"/>
    <w:rsid w:val="008C4354"/>
    <w:rsid w:val="008E52DD"/>
    <w:rsid w:val="00911349"/>
    <w:rsid w:val="009222B2"/>
    <w:rsid w:val="00924DA9"/>
    <w:rsid w:val="00937316"/>
    <w:rsid w:val="00941651"/>
    <w:rsid w:val="009451EF"/>
    <w:rsid w:val="00957469"/>
    <w:rsid w:val="00963F0B"/>
    <w:rsid w:val="009772F9"/>
    <w:rsid w:val="00984E13"/>
    <w:rsid w:val="00986513"/>
    <w:rsid w:val="00991EF0"/>
    <w:rsid w:val="009A0861"/>
    <w:rsid w:val="009A2F63"/>
    <w:rsid w:val="009B04F6"/>
    <w:rsid w:val="009B52E1"/>
    <w:rsid w:val="009C6F93"/>
    <w:rsid w:val="009E2031"/>
    <w:rsid w:val="00A27306"/>
    <w:rsid w:val="00A34211"/>
    <w:rsid w:val="00A50577"/>
    <w:rsid w:val="00A51564"/>
    <w:rsid w:val="00A573E5"/>
    <w:rsid w:val="00A62C9D"/>
    <w:rsid w:val="00A62F75"/>
    <w:rsid w:val="00A6585A"/>
    <w:rsid w:val="00A66A33"/>
    <w:rsid w:val="00A81654"/>
    <w:rsid w:val="00A833CF"/>
    <w:rsid w:val="00AA1D66"/>
    <w:rsid w:val="00AC2B8E"/>
    <w:rsid w:val="00AF2A3D"/>
    <w:rsid w:val="00B14B37"/>
    <w:rsid w:val="00B204AC"/>
    <w:rsid w:val="00B21A62"/>
    <w:rsid w:val="00B55DC5"/>
    <w:rsid w:val="00B752A2"/>
    <w:rsid w:val="00B921C4"/>
    <w:rsid w:val="00BA1773"/>
    <w:rsid w:val="00BB48EE"/>
    <w:rsid w:val="00C04854"/>
    <w:rsid w:val="00C073DE"/>
    <w:rsid w:val="00C11176"/>
    <w:rsid w:val="00C229FE"/>
    <w:rsid w:val="00C3056B"/>
    <w:rsid w:val="00C37273"/>
    <w:rsid w:val="00C44D81"/>
    <w:rsid w:val="00C51ED2"/>
    <w:rsid w:val="00C66D61"/>
    <w:rsid w:val="00C81BEE"/>
    <w:rsid w:val="00CA32F0"/>
    <w:rsid w:val="00CB0005"/>
    <w:rsid w:val="00CC5AAE"/>
    <w:rsid w:val="00D208E2"/>
    <w:rsid w:val="00D22669"/>
    <w:rsid w:val="00D25339"/>
    <w:rsid w:val="00D57190"/>
    <w:rsid w:val="00D62777"/>
    <w:rsid w:val="00D65507"/>
    <w:rsid w:val="00D722BF"/>
    <w:rsid w:val="00D76618"/>
    <w:rsid w:val="00D86AAC"/>
    <w:rsid w:val="00D92213"/>
    <w:rsid w:val="00DA4377"/>
    <w:rsid w:val="00DA6688"/>
    <w:rsid w:val="00DB4796"/>
    <w:rsid w:val="00DD0537"/>
    <w:rsid w:val="00DE4AD2"/>
    <w:rsid w:val="00DE5BF8"/>
    <w:rsid w:val="00E278D2"/>
    <w:rsid w:val="00E328FA"/>
    <w:rsid w:val="00E3300B"/>
    <w:rsid w:val="00E419C1"/>
    <w:rsid w:val="00E6578A"/>
    <w:rsid w:val="00E707EC"/>
    <w:rsid w:val="00E74BE2"/>
    <w:rsid w:val="00E74FF9"/>
    <w:rsid w:val="00E86949"/>
    <w:rsid w:val="00E9411D"/>
    <w:rsid w:val="00EA6140"/>
    <w:rsid w:val="00EA7A2E"/>
    <w:rsid w:val="00EF7360"/>
    <w:rsid w:val="00F050A0"/>
    <w:rsid w:val="00F12FB7"/>
    <w:rsid w:val="00F13C8F"/>
    <w:rsid w:val="00F738EF"/>
    <w:rsid w:val="00F80C13"/>
    <w:rsid w:val="00F83175"/>
    <w:rsid w:val="00F92CB1"/>
    <w:rsid w:val="00F93FBE"/>
    <w:rsid w:val="00FA4C53"/>
    <w:rsid w:val="00FA4DB8"/>
    <w:rsid w:val="00FC3505"/>
    <w:rsid w:val="00FC359B"/>
    <w:rsid w:val="00FE2445"/>
    <w:rsid w:val="00FE4075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1C4C0"/>
  <w15:docId w15:val="{ECB4469B-62BF-48DD-A004-075F4DF3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8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7E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2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EC"/>
  </w:style>
  <w:style w:type="paragraph" w:styleId="Footer">
    <w:name w:val="footer"/>
    <w:basedOn w:val="Normal"/>
    <w:link w:val="FooterChar"/>
    <w:uiPriority w:val="99"/>
    <w:unhideWhenUsed/>
    <w:rsid w:val="0083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EC"/>
  </w:style>
  <w:style w:type="character" w:customStyle="1" w:styleId="apple-style-span">
    <w:name w:val="apple-style-span"/>
    <w:basedOn w:val="DefaultParagraphFont"/>
    <w:rsid w:val="005171F2"/>
  </w:style>
  <w:style w:type="character" w:styleId="PlaceholderText">
    <w:name w:val="Placeholder Text"/>
    <w:basedOn w:val="DefaultParagraphFont"/>
    <w:uiPriority w:val="99"/>
    <w:semiHidden/>
    <w:rsid w:val="009C6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errot@science.uva.nl" TargetMode="External"/><Relationship Id="rId18" Type="http://schemas.openxmlformats.org/officeDocument/2006/relationships/hyperlink" Target="mailto:tamar.guy-haim@ocean.org.i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://species-identificati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belmaker@post.tau.ac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tamar.guy-haim@ocean.org.i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ience.uva.nl/ZMA/Invertebrates/Invertebrates/pierrot.htm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54D970177940379D27CE3C1F77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1556-4666-4388-9AE8-479B1DB35C35}"/>
      </w:docPartPr>
      <w:docPartBody>
        <w:p w:rsidR="00ED4265" w:rsidRDefault="00ED4265" w:rsidP="00ED4265">
          <w:pPr>
            <w:pStyle w:val="E254D970177940379D27CE3C1F77BFCD8"/>
          </w:pPr>
          <w:r>
            <w:rPr>
              <w:rStyle w:val="PlaceholderText"/>
            </w:rPr>
            <w:t>Degree</w:t>
          </w:r>
          <w:r w:rsidRPr="005E7091">
            <w:rPr>
              <w:rStyle w:val="PlaceholderText"/>
            </w:rPr>
            <w:t>.</w:t>
          </w:r>
        </w:p>
      </w:docPartBody>
    </w:docPart>
    <w:docPart>
      <w:docPartPr>
        <w:name w:val="C90FEDB44ACF40238A86DF7F0F47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1A29-8A5A-4160-9ACD-363F325DDF76}"/>
      </w:docPartPr>
      <w:docPartBody>
        <w:p w:rsidR="00ED4265" w:rsidRDefault="00ED4265" w:rsidP="00ED4265">
          <w:pPr>
            <w:pStyle w:val="C90FEDB44ACF40238A86DF7F0F4730D87"/>
          </w:pPr>
          <w:r>
            <w:rPr>
              <w:rStyle w:val="PlaceholderText"/>
            </w:rPr>
            <w:t>Year</w:t>
          </w:r>
          <w:r w:rsidRPr="005E7091">
            <w:rPr>
              <w:rStyle w:val="PlaceholderText"/>
            </w:rPr>
            <w:t>.</w:t>
          </w:r>
        </w:p>
      </w:docPartBody>
    </w:docPart>
    <w:docPart>
      <w:docPartPr>
        <w:name w:val="B9A6E1CB3E9D4EF692E2E836FEB3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29A5-3D77-492D-B503-A62DD852E8AB}"/>
      </w:docPartPr>
      <w:docPartBody>
        <w:p w:rsidR="00575012" w:rsidRDefault="00ED4265" w:rsidP="00ED4265">
          <w:pPr>
            <w:pStyle w:val="B9A6E1CB3E9D4EF692E2E836FEB3707B"/>
          </w:pPr>
          <w:r>
            <w:rPr>
              <w:rStyle w:val="PlaceholderText"/>
            </w:rPr>
            <w:t>Status</w:t>
          </w:r>
          <w:r w:rsidRPr="005E70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5"/>
    <w:rsid w:val="004D18C0"/>
    <w:rsid w:val="00575012"/>
    <w:rsid w:val="00821911"/>
    <w:rsid w:val="00BE1BDE"/>
    <w:rsid w:val="00E426EE"/>
    <w:rsid w:val="00EB7816"/>
    <w:rsid w:val="00ED4265"/>
    <w:rsid w:val="00F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265"/>
    <w:rPr>
      <w:color w:val="808080"/>
    </w:rPr>
  </w:style>
  <w:style w:type="paragraph" w:customStyle="1" w:styleId="031EABAE55224B2F90C80804A65106FD">
    <w:name w:val="031EABAE55224B2F90C80804A65106FD"/>
    <w:rsid w:val="00ED4265"/>
  </w:style>
  <w:style w:type="paragraph" w:customStyle="1" w:styleId="03B35DB8B8F24B8BA6EC2C1CEE967494">
    <w:name w:val="03B35DB8B8F24B8BA6EC2C1CEE967494"/>
    <w:rsid w:val="00ED4265"/>
  </w:style>
  <w:style w:type="paragraph" w:customStyle="1" w:styleId="AEF2A2DB78AE4B23A67AE2ACBE142B16">
    <w:name w:val="AEF2A2DB78AE4B23A67AE2ACBE142B16"/>
    <w:rsid w:val="00ED4265"/>
  </w:style>
  <w:style w:type="paragraph" w:customStyle="1" w:styleId="F9B7E9ABFCBF42CA8D29C11DC28574E2">
    <w:name w:val="F9B7E9ABFCBF42CA8D29C11DC28574E2"/>
    <w:rsid w:val="00ED4265"/>
  </w:style>
  <w:style w:type="paragraph" w:customStyle="1" w:styleId="1FA37697AB434726BD01918DB14BD9D7">
    <w:name w:val="1FA37697AB434726BD01918DB14BD9D7"/>
    <w:rsid w:val="00ED4265"/>
  </w:style>
  <w:style w:type="paragraph" w:customStyle="1" w:styleId="336179107E334393A2F45AED40C1920D">
    <w:name w:val="336179107E334393A2F45AED40C1920D"/>
    <w:rsid w:val="00ED4265"/>
  </w:style>
  <w:style w:type="paragraph" w:customStyle="1" w:styleId="2EF33F7FB89B445E9DDC0AE35F604D29">
    <w:name w:val="2EF33F7FB89B445E9DDC0AE35F604D29"/>
    <w:rsid w:val="00ED4265"/>
  </w:style>
  <w:style w:type="paragraph" w:customStyle="1" w:styleId="4A3D4B024B9342F2B964B799B3029E76">
    <w:name w:val="4A3D4B024B9342F2B964B799B3029E76"/>
    <w:rsid w:val="00ED4265"/>
  </w:style>
  <w:style w:type="paragraph" w:customStyle="1" w:styleId="629B79EFC436470BBF462A541F146BEB">
    <w:name w:val="629B79EFC436470BBF462A541F146BEB"/>
    <w:rsid w:val="00ED4265"/>
  </w:style>
  <w:style w:type="paragraph" w:customStyle="1" w:styleId="E254D970177940379D27CE3C1F77BFCD">
    <w:name w:val="E254D970177940379D27CE3C1F77BFCD"/>
    <w:rsid w:val="00ED4265"/>
  </w:style>
  <w:style w:type="paragraph" w:customStyle="1" w:styleId="E254D970177940379D27CE3C1F77BFCD1">
    <w:name w:val="E254D970177940379D27CE3C1F77BFCD1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C90FEDB44ACF40238A86DF7F0F4730D8">
    <w:name w:val="C90FEDB44ACF40238A86DF7F0F4730D8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E254D970177940379D27CE3C1F77BFCD2">
    <w:name w:val="E254D970177940379D27CE3C1F77BFCD2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C90FEDB44ACF40238A86DF7F0F4730D81">
    <w:name w:val="C90FEDB44ACF40238A86DF7F0F4730D81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E254D970177940379D27CE3C1F77BFCD3">
    <w:name w:val="E254D970177940379D27CE3C1F77BFCD3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C90FEDB44ACF40238A86DF7F0F4730D82">
    <w:name w:val="C90FEDB44ACF40238A86DF7F0F4730D82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E254D970177940379D27CE3C1F77BFCD4">
    <w:name w:val="E254D970177940379D27CE3C1F77BFCD4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C90FEDB44ACF40238A86DF7F0F4730D83">
    <w:name w:val="C90FEDB44ACF40238A86DF7F0F4730D83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E254D970177940379D27CE3C1F77BFCD5">
    <w:name w:val="E254D970177940379D27CE3C1F77BFCD5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C90FEDB44ACF40238A86DF7F0F4730D84">
    <w:name w:val="C90FEDB44ACF40238A86DF7F0F4730D84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E254D970177940379D27CE3C1F77BFCD6">
    <w:name w:val="E254D970177940379D27CE3C1F77BFCD6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C90FEDB44ACF40238A86DF7F0F4730D85">
    <w:name w:val="C90FEDB44ACF40238A86DF7F0F4730D85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E254D970177940379D27CE3C1F77BFCD7">
    <w:name w:val="E254D970177940379D27CE3C1F77BFCD7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C90FEDB44ACF40238A86DF7F0F4730D86">
    <w:name w:val="C90FEDB44ACF40238A86DF7F0F4730D86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E254D970177940379D27CE3C1F77BFCD8">
    <w:name w:val="E254D970177940379D27CE3C1F77BFCD8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B9A6E1CB3E9D4EF692E2E836FEB3707B">
    <w:name w:val="B9A6E1CB3E9D4EF692E2E836FEB3707B"/>
    <w:rsid w:val="00ED4265"/>
    <w:pPr>
      <w:ind w:left="720"/>
      <w:contextualSpacing/>
    </w:pPr>
    <w:rPr>
      <w:rFonts w:eastAsiaTheme="minorHAnsi"/>
      <w:lang w:bidi="ar-SA"/>
    </w:rPr>
  </w:style>
  <w:style w:type="paragraph" w:customStyle="1" w:styleId="C90FEDB44ACF40238A86DF7F0F4730D87">
    <w:name w:val="C90FEDB44ACF40238A86DF7F0F4730D87"/>
    <w:rsid w:val="00ED4265"/>
    <w:pPr>
      <w:ind w:left="720"/>
      <w:contextualSpacing/>
    </w:pPr>
    <w:rPr>
      <w:rFonts w:eastAsiaTheme="minorHAnsi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F356-B494-48B5-BF8A-26AB0C87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Guy-Haim, Tamar</dc:creator>
  <cp:keywords/>
  <dc:description/>
  <cp:lastModifiedBy>Guy-Haim, Tamar</cp:lastModifiedBy>
  <cp:revision>3</cp:revision>
  <cp:lastPrinted>2019-01-19T10:48:00Z</cp:lastPrinted>
  <dcterms:created xsi:type="dcterms:W3CDTF">2019-02-05T06:15:00Z</dcterms:created>
  <dcterms:modified xsi:type="dcterms:W3CDTF">2019-02-05T06:18:00Z</dcterms:modified>
</cp:coreProperties>
</file>